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21" w:rsidRDefault="009155FA">
      <w:pPr>
        <w:pStyle w:val="Titlenobold"/>
      </w:pPr>
      <w:r>
        <w:t>EXTRACT OF MINUTES OF A MEETING</w:t>
      </w:r>
      <w:r>
        <w:br/>
        <w:t>OF THE CITY COUNCIL OF THE</w:t>
      </w:r>
      <w:r>
        <w:br/>
        <w:t>CITY OF MOUNTAIN LAKE, MINNESOTA</w:t>
      </w:r>
    </w:p>
    <w:p w:rsidR="00D13321" w:rsidRDefault="009155FA">
      <w:pPr>
        <w:pStyle w:val="Titlenobold"/>
      </w:pPr>
      <w:r>
        <w:t xml:space="preserve">HELD:  </w:t>
      </w:r>
      <w:r w:rsidR="00AC5490">
        <w:t>JULY 20</w:t>
      </w:r>
      <w:r>
        <w:t>, 2017</w:t>
      </w:r>
    </w:p>
    <w:p w:rsidR="00D13321" w:rsidRDefault="009155FA">
      <w:pPr>
        <w:pStyle w:val="BTFI-Left"/>
      </w:pPr>
      <w:r>
        <w:t xml:space="preserve">Pursuant to due call, a regular or special meeting of the City Council of the City of Mountain Lake, Cottonwood County, Minnesota, was duly held at the City Hall on </w:t>
      </w:r>
      <w:r w:rsidR="00AC5490">
        <w:t>July 20</w:t>
      </w:r>
      <w:r>
        <w:t>, 2017, at 6:00 P.M., for the purpose, in part, of authorizing the issuance and awarding the sale of $2,575,000 General Obligation Bonds, Series 2017B.</w:t>
      </w:r>
    </w:p>
    <w:p w:rsidR="00D13321" w:rsidRDefault="009155FA">
      <w:pPr>
        <w:pStyle w:val="BTFI-Left"/>
      </w:pPr>
      <w:r>
        <w:t>The following members were present:</w:t>
      </w:r>
    </w:p>
    <w:p w:rsidR="00D13321" w:rsidRDefault="009155FA">
      <w:pPr>
        <w:pStyle w:val="BodyTextLeft"/>
        <w:spacing w:after="240"/>
      </w:pPr>
      <w:r>
        <w:t>and the following were absent:</w:t>
      </w:r>
    </w:p>
    <w:p w:rsidR="00D13321" w:rsidRDefault="009155FA">
      <w:pPr>
        <w:pStyle w:val="BTFI-Left"/>
      </w:pPr>
      <w:r>
        <w:t>Member ______________ introduced the following resolution and moved its adoption:</w:t>
      </w:r>
    </w:p>
    <w:p w:rsidR="00D13321" w:rsidRDefault="00AB5090">
      <w:pPr>
        <w:pStyle w:val="Titlenobold"/>
      </w:pPr>
      <w:r>
        <w:t>RESOLUTION NO. 19-17</w:t>
      </w:r>
      <w:bookmarkStart w:id="0" w:name="_GoBack"/>
      <w:bookmarkEnd w:id="0"/>
    </w:p>
    <w:p w:rsidR="00D13321" w:rsidRDefault="009155FA">
      <w:pPr>
        <w:pStyle w:val="Titlenobold"/>
      </w:pPr>
      <w:r>
        <w:t>RESOLUTION PROVIDING FOR THE ISSUANCE AND SALE OF $2,575,000 GENERAL OBLIGATION BONDS, SERIES 2017B, PLEDGING FOR THE SECURITY THEREOF SPECIAL ASSESSMENTS AND LEVYING A TAX FOR THE PAYMENT THEREOF</w:t>
      </w:r>
    </w:p>
    <w:p w:rsidR="00D13321" w:rsidRDefault="009155FA">
      <w:pPr>
        <w:pStyle w:val="ResolL1"/>
      </w:pPr>
      <w:r>
        <w:t xml:space="preserve">WHEREAS, the City Council of the City of Mountain Lake, Minnesota (the "City") has heretofore determined and declared that it is necessary and expedient to issue $2,575,000 General Obligation Bonds, Series 2017B (the "Bonds" or individually a "Bond"), pursuant to Minnesota Statutes, Chapter 475 and 429 and Section 412.301, to finance the construction of various street improvements within the City (the "Improvements"), in the amount of $__________ (the "Improvement Portion of the Bonds") and to finance the purchase of capital equipment for the City (the "Equipment") in the amount of $__________ (the "Equipment Portion of the Bonds"); and  </w:t>
      </w:r>
    </w:p>
    <w:p w:rsidR="00D13321" w:rsidRDefault="009155FA">
      <w:pPr>
        <w:pStyle w:val="ResolL1"/>
      </w:pPr>
      <w:r>
        <w:t>WHEREAS, the Improvements and all their components have been ordered prior to the date hereof, after a hearing thereon for which notice was given describing the Improvements or all their components by general nature, estimated cost, and area to be assessed; and</w:t>
      </w:r>
    </w:p>
    <w:p w:rsidR="00D13321" w:rsidRDefault="009155FA">
      <w:pPr>
        <w:pStyle w:val="ResolL1"/>
      </w:pPr>
      <w:r>
        <w:t>WHEREAS, the amount of the Equipment Portion of the Bonds exceeds one-quarter of one percent (0.25%) of the market value of the taxable property in the City ($</w:t>
      </w:r>
      <w:r w:rsidR="003E727E">
        <w:t>69,795,800</w:t>
      </w:r>
      <w:r>
        <w:t xml:space="preserve"> times 0.25% is $</w:t>
      </w:r>
      <w:r w:rsidR="003E727E">
        <w:t>174,490</w:t>
      </w:r>
      <w:r>
        <w:t>); and</w:t>
      </w:r>
    </w:p>
    <w:p w:rsidR="00D13321" w:rsidRDefault="009155FA">
      <w:pPr>
        <w:pStyle w:val="ResolL1"/>
      </w:pPr>
      <w:r>
        <w:t>WHEREAS, on April 12, 2017, there was published in the official newspaper Resolution No. 8-17 duly adopted by the City Council on April 3, 2017, determining to issue the Equipment Portion of the Bonds and, if no petition asking for an election on the proposition signed by voters equal to ten percent of the number of voters at the last regular municipal election is filed with the Administrator/Clerk within ten days after the date the resolution was published, the City has the authority to issue the Bonds; and</w:t>
      </w:r>
    </w:p>
    <w:p w:rsidR="00D13321" w:rsidRDefault="009155FA">
      <w:pPr>
        <w:pStyle w:val="ResolL1"/>
      </w:pPr>
      <w:r>
        <w:lastRenderedPageBreak/>
        <w:t xml:space="preserve">WHEREAS, the City has retained </w:t>
      </w:r>
      <w:r w:rsidR="00AC5490">
        <w:t>David Drown Associates</w:t>
      </w:r>
      <w:r>
        <w:t>., in Minneapolis, Minnesota, as its independent financial advisor for the sale of the Bonds and was therefore authorized to sell the Bonds by private negotiation in accordance with Minnesota Statutes, Section 475.60, Subdivision 2(9); and</w:t>
      </w:r>
    </w:p>
    <w:p w:rsidR="00D13321" w:rsidRDefault="009155FA">
      <w:pPr>
        <w:pStyle w:val="ResolL1"/>
      </w:pPr>
      <w:r>
        <w:t>WHEREAS, it is in the best interests of the City that the Bonds be issued in book-entry form as hereinafter provided; and</w:t>
      </w:r>
    </w:p>
    <w:p w:rsidR="00D13321" w:rsidRDefault="009155FA">
      <w:pPr>
        <w:pStyle w:val="BTFI-Left"/>
      </w:pPr>
      <w:r>
        <w:t>NOW, THEREFORE, BE IT RESOLVED by the Council of the City of Mountain Lake, Minnesota, as follows:</w:t>
      </w:r>
    </w:p>
    <w:p w:rsidR="00D13321" w:rsidRDefault="009155FA">
      <w:pPr>
        <w:pStyle w:val="ResolL2"/>
      </w:pPr>
      <w:r>
        <w:rPr>
          <w:u w:val="single"/>
        </w:rPr>
        <w:t>Acceptance of Proposal</w:t>
      </w:r>
      <w:r>
        <w:t>.  The offer of Northland Securities, Inc. (the "Purchaser"), to purchase the Bonds in accordance with the terms and at the rates of interest hereinafter set forth, and to pay therefor the sum of $______________, plus interest accrued to settlement, is hereby accepted.</w:t>
      </w:r>
    </w:p>
    <w:p w:rsidR="00D13321" w:rsidRDefault="009155FA">
      <w:pPr>
        <w:pStyle w:val="ResolL2"/>
      </w:pPr>
      <w:r>
        <w:rPr>
          <w:u w:val="single"/>
        </w:rPr>
        <w:t>Bond Terms</w:t>
      </w:r>
      <w:r>
        <w:t>.</w:t>
      </w:r>
    </w:p>
    <w:p w:rsidR="00D13321" w:rsidRDefault="009155FA">
      <w:pPr>
        <w:pStyle w:val="ResolL3"/>
      </w:pPr>
      <w:r>
        <w:rPr>
          <w:u w:val="single"/>
        </w:rPr>
        <w:t>Original Issue Date; Denominations; Maturities; Term Bond Option</w:t>
      </w:r>
      <w:r>
        <w:t>.  The Bonds shall be dated August 15, 2017, as the date of original issue and shall be issued forthwith on or after such date in fully registered form, shall be numbered from R-1 upward in the denomination of $5,000 each or in any integral multiple thereof of a single maturity (the "Authorized Denominations") and shall mature on February 1 in the years and amounts as follows:</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D13321">
        <w:tc>
          <w:tcPr>
            <w:tcW w:w="2340" w:type="dxa"/>
            <w:tcBorders>
              <w:top w:val="nil"/>
              <w:left w:val="nil"/>
              <w:bottom w:val="nil"/>
              <w:right w:val="nil"/>
            </w:tcBorders>
          </w:tcPr>
          <w:p w:rsidR="00D13321" w:rsidRDefault="009155FA">
            <w:pPr>
              <w:keepNext/>
              <w:suppressAutoHyphens/>
              <w:jc w:val="center"/>
              <w:rPr>
                <w:color w:val="000000"/>
              </w:rPr>
            </w:pPr>
            <w:r>
              <w:br w:type="page"/>
            </w:r>
            <w:r>
              <w:rPr>
                <w:u w:val="single"/>
              </w:rPr>
              <w:t>Year</w:t>
            </w:r>
          </w:p>
        </w:tc>
        <w:tc>
          <w:tcPr>
            <w:tcW w:w="2340" w:type="dxa"/>
            <w:tcBorders>
              <w:top w:val="nil"/>
              <w:left w:val="nil"/>
              <w:bottom w:val="nil"/>
              <w:right w:val="nil"/>
            </w:tcBorders>
          </w:tcPr>
          <w:p w:rsidR="00D13321" w:rsidRDefault="009155FA">
            <w:pPr>
              <w:keepNext/>
              <w:suppressAutoHyphens/>
              <w:jc w:val="center"/>
              <w:rPr>
                <w:color w:val="000000"/>
              </w:rPr>
            </w:pPr>
            <w:r>
              <w:rPr>
                <w:u w:val="single"/>
              </w:rPr>
              <w:t>Amount</w:t>
            </w:r>
          </w:p>
        </w:tc>
        <w:tc>
          <w:tcPr>
            <w:tcW w:w="2340" w:type="dxa"/>
            <w:tcBorders>
              <w:top w:val="nil"/>
              <w:left w:val="nil"/>
              <w:bottom w:val="nil"/>
              <w:right w:val="nil"/>
            </w:tcBorders>
          </w:tcPr>
          <w:p w:rsidR="00D13321" w:rsidRDefault="009155FA">
            <w:pPr>
              <w:keepNext/>
              <w:suppressAutoHyphens/>
              <w:jc w:val="center"/>
              <w:rPr>
                <w:color w:val="000000"/>
              </w:rPr>
            </w:pPr>
            <w:r>
              <w:rPr>
                <w:u w:val="single"/>
              </w:rPr>
              <w:t>Year</w:t>
            </w:r>
          </w:p>
        </w:tc>
        <w:tc>
          <w:tcPr>
            <w:tcW w:w="2340" w:type="dxa"/>
            <w:tcBorders>
              <w:top w:val="nil"/>
              <w:left w:val="nil"/>
              <w:bottom w:val="nil"/>
              <w:right w:val="nil"/>
            </w:tcBorders>
          </w:tcPr>
          <w:p w:rsidR="00D13321" w:rsidRDefault="009155FA">
            <w:pPr>
              <w:keepNext/>
              <w:suppressAutoHyphens/>
              <w:jc w:val="center"/>
              <w:rPr>
                <w:color w:val="000000"/>
              </w:rPr>
            </w:pPr>
            <w:r>
              <w:rPr>
                <w:u w:val="single"/>
              </w:rPr>
              <w:t>Amount</w:t>
            </w:r>
          </w:p>
        </w:tc>
      </w:tr>
      <w:tr w:rsidR="00D13321">
        <w:tc>
          <w:tcPr>
            <w:tcW w:w="2340" w:type="dxa"/>
            <w:tcBorders>
              <w:top w:val="nil"/>
              <w:left w:val="nil"/>
              <w:bottom w:val="nil"/>
              <w:right w:val="nil"/>
            </w:tcBorders>
          </w:tcPr>
          <w:p w:rsidR="00D13321" w:rsidRDefault="00D13321">
            <w:pPr>
              <w:keepNext/>
              <w:suppressAutoHyphens/>
              <w:jc w:val="center"/>
              <w:rPr>
                <w:color w:val="000000"/>
              </w:rPr>
            </w:pPr>
          </w:p>
        </w:tc>
        <w:tc>
          <w:tcPr>
            <w:tcW w:w="2340" w:type="dxa"/>
            <w:tcBorders>
              <w:top w:val="nil"/>
              <w:left w:val="nil"/>
              <w:bottom w:val="nil"/>
              <w:right w:val="nil"/>
            </w:tcBorders>
          </w:tcPr>
          <w:p w:rsidR="00D13321" w:rsidRDefault="00D13321">
            <w:pPr>
              <w:keepNext/>
              <w:tabs>
                <w:tab w:val="decimal" w:pos="1380"/>
              </w:tabs>
              <w:suppressAutoHyphens/>
              <w:rPr>
                <w:color w:val="000000"/>
              </w:rPr>
            </w:pPr>
          </w:p>
        </w:tc>
        <w:tc>
          <w:tcPr>
            <w:tcW w:w="2340" w:type="dxa"/>
            <w:tcBorders>
              <w:top w:val="nil"/>
              <w:left w:val="nil"/>
              <w:bottom w:val="nil"/>
              <w:right w:val="nil"/>
            </w:tcBorders>
          </w:tcPr>
          <w:p w:rsidR="00D13321" w:rsidRDefault="00D13321">
            <w:pPr>
              <w:keepNext/>
              <w:suppressAutoHyphens/>
              <w:jc w:val="center"/>
              <w:rPr>
                <w:color w:val="000000"/>
              </w:rPr>
            </w:pPr>
          </w:p>
        </w:tc>
        <w:tc>
          <w:tcPr>
            <w:tcW w:w="2340" w:type="dxa"/>
            <w:tcBorders>
              <w:top w:val="nil"/>
              <w:left w:val="nil"/>
              <w:bottom w:val="nil"/>
              <w:right w:val="nil"/>
            </w:tcBorders>
          </w:tcPr>
          <w:p w:rsidR="00D13321" w:rsidRDefault="00D13321">
            <w:pPr>
              <w:keepNext/>
              <w:tabs>
                <w:tab w:val="decimal" w:pos="1500"/>
              </w:tabs>
              <w:suppressAutoHyphens/>
              <w:rPr>
                <w:color w:val="000000"/>
              </w:rPr>
            </w:pPr>
          </w:p>
        </w:tc>
      </w:tr>
      <w:tr w:rsidR="00D13321">
        <w:tc>
          <w:tcPr>
            <w:tcW w:w="2340" w:type="dxa"/>
            <w:tcBorders>
              <w:top w:val="nil"/>
              <w:left w:val="nil"/>
              <w:bottom w:val="nil"/>
              <w:right w:val="nil"/>
            </w:tcBorders>
          </w:tcPr>
          <w:p w:rsidR="00D13321" w:rsidRDefault="009155FA">
            <w:pPr>
              <w:keepNext/>
              <w:suppressAutoHyphens/>
              <w:jc w:val="center"/>
            </w:pPr>
            <w:r>
              <w:t>2019</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$ 55,000           </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2032</w:t>
            </w:r>
          </w:p>
        </w:tc>
        <w:tc>
          <w:tcPr>
            <w:tcW w:w="2340" w:type="dxa"/>
            <w:tcBorders>
              <w:top w:val="nil"/>
              <w:left w:val="nil"/>
              <w:bottom w:val="nil"/>
              <w:right w:val="nil"/>
            </w:tcBorders>
          </w:tcPr>
          <w:p w:rsidR="00D13321" w:rsidRDefault="009155FA" w:rsidP="009155FA">
            <w:pPr>
              <w:keepNext/>
              <w:tabs>
                <w:tab w:val="decimal" w:pos="1500"/>
              </w:tabs>
              <w:suppressAutoHyphens/>
            </w:pPr>
            <w:r>
              <w:t xml:space="preserve"> $ 95,000            </w:t>
            </w:r>
          </w:p>
        </w:tc>
      </w:tr>
      <w:tr w:rsidR="00D13321">
        <w:tc>
          <w:tcPr>
            <w:tcW w:w="2340" w:type="dxa"/>
            <w:tcBorders>
              <w:top w:val="nil"/>
              <w:left w:val="nil"/>
              <w:bottom w:val="nil"/>
              <w:right w:val="nil"/>
            </w:tcBorders>
          </w:tcPr>
          <w:p w:rsidR="00D13321" w:rsidRDefault="009155FA">
            <w:pPr>
              <w:keepNext/>
              <w:suppressAutoHyphens/>
              <w:jc w:val="center"/>
            </w:pPr>
            <w:r>
              <w:t>2020</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90,000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2033</w:t>
            </w:r>
          </w:p>
        </w:tc>
        <w:tc>
          <w:tcPr>
            <w:tcW w:w="2340" w:type="dxa"/>
            <w:tcBorders>
              <w:top w:val="nil"/>
              <w:left w:val="nil"/>
              <w:bottom w:val="nil"/>
              <w:right w:val="nil"/>
            </w:tcBorders>
          </w:tcPr>
          <w:p w:rsidR="00D13321" w:rsidRDefault="009155FA" w:rsidP="009155FA">
            <w:pPr>
              <w:keepNext/>
              <w:tabs>
                <w:tab w:val="decimal" w:pos="1410"/>
              </w:tabs>
              <w:suppressAutoHyphens/>
            </w:pPr>
            <w:r>
              <w:t>95,000</w:t>
            </w:r>
          </w:p>
        </w:tc>
      </w:tr>
      <w:tr w:rsidR="00D13321">
        <w:tc>
          <w:tcPr>
            <w:tcW w:w="2340" w:type="dxa"/>
            <w:tcBorders>
              <w:top w:val="nil"/>
              <w:left w:val="nil"/>
              <w:bottom w:val="nil"/>
              <w:right w:val="nil"/>
            </w:tcBorders>
          </w:tcPr>
          <w:p w:rsidR="00D13321" w:rsidRDefault="009155FA">
            <w:pPr>
              <w:keepNext/>
              <w:suppressAutoHyphens/>
              <w:jc w:val="center"/>
            </w:pPr>
            <w:r>
              <w:t>2021</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95,000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2034</w:t>
            </w:r>
          </w:p>
        </w:tc>
        <w:tc>
          <w:tcPr>
            <w:tcW w:w="2340" w:type="dxa"/>
            <w:tcBorders>
              <w:top w:val="nil"/>
              <w:left w:val="nil"/>
              <w:bottom w:val="nil"/>
              <w:right w:val="nil"/>
            </w:tcBorders>
          </w:tcPr>
          <w:p w:rsidR="00D13321" w:rsidRDefault="009155FA" w:rsidP="009155FA">
            <w:pPr>
              <w:keepNext/>
              <w:tabs>
                <w:tab w:val="decimal" w:pos="1410"/>
              </w:tabs>
              <w:suppressAutoHyphens/>
            </w:pPr>
            <w:r>
              <w:t>100,000</w:t>
            </w:r>
          </w:p>
        </w:tc>
      </w:tr>
      <w:tr w:rsidR="00D13321">
        <w:tc>
          <w:tcPr>
            <w:tcW w:w="2340" w:type="dxa"/>
            <w:tcBorders>
              <w:top w:val="nil"/>
              <w:left w:val="nil"/>
              <w:bottom w:val="nil"/>
              <w:right w:val="nil"/>
            </w:tcBorders>
          </w:tcPr>
          <w:p w:rsidR="00D13321" w:rsidRDefault="009155FA">
            <w:pPr>
              <w:keepNext/>
              <w:suppressAutoHyphens/>
              <w:jc w:val="center"/>
            </w:pPr>
            <w:r>
              <w:t>2022</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95,000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2035</w:t>
            </w:r>
          </w:p>
        </w:tc>
        <w:tc>
          <w:tcPr>
            <w:tcW w:w="2340" w:type="dxa"/>
            <w:tcBorders>
              <w:top w:val="nil"/>
              <w:left w:val="nil"/>
              <w:bottom w:val="nil"/>
              <w:right w:val="nil"/>
            </w:tcBorders>
          </w:tcPr>
          <w:p w:rsidR="00D13321" w:rsidRDefault="009155FA" w:rsidP="009155FA">
            <w:pPr>
              <w:keepNext/>
              <w:tabs>
                <w:tab w:val="decimal" w:pos="1410"/>
              </w:tabs>
              <w:suppressAutoHyphens/>
            </w:pPr>
            <w:r>
              <w:t>105,000</w:t>
            </w:r>
          </w:p>
        </w:tc>
      </w:tr>
      <w:tr w:rsidR="00D13321">
        <w:tc>
          <w:tcPr>
            <w:tcW w:w="2340" w:type="dxa"/>
            <w:tcBorders>
              <w:top w:val="nil"/>
              <w:left w:val="nil"/>
              <w:bottom w:val="nil"/>
              <w:right w:val="nil"/>
            </w:tcBorders>
          </w:tcPr>
          <w:p w:rsidR="00D13321" w:rsidRDefault="009155FA">
            <w:pPr>
              <w:keepNext/>
              <w:suppressAutoHyphens/>
              <w:jc w:val="center"/>
            </w:pPr>
            <w:r>
              <w:t>2023</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100,000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2036</w:t>
            </w:r>
          </w:p>
        </w:tc>
        <w:tc>
          <w:tcPr>
            <w:tcW w:w="2340" w:type="dxa"/>
            <w:tcBorders>
              <w:top w:val="nil"/>
              <w:left w:val="nil"/>
              <w:bottom w:val="nil"/>
              <w:right w:val="nil"/>
            </w:tcBorders>
          </w:tcPr>
          <w:p w:rsidR="00D13321" w:rsidRDefault="009155FA" w:rsidP="009155FA">
            <w:pPr>
              <w:keepNext/>
              <w:tabs>
                <w:tab w:val="decimal" w:pos="1410"/>
              </w:tabs>
              <w:suppressAutoHyphens/>
            </w:pPr>
            <w:r>
              <w:t>105,000</w:t>
            </w:r>
          </w:p>
        </w:tc>
      </w:tr>
      <w:tr w:rsidR="00D13321">
        <w:tc>
          <w:tcPr>
            <w:tcW w:w="2340" w:type="dxa"/>
            <w:tcBorders>
              <w:top w:val="nil"/>
              <w:left w:val="nil"/>
              <w:bottom w:val="nil"/>
              <w:right w:val="nil"/>
            </w:tcBorders>
          </w:tcPr>
          <w:p w:rsidR="00D13321" w:rsidRDefault="009155FA">
            <w:pPr>
              <w:keepNext/>
              <w:suppressAutoHyphens/>
              <w:jc w:val="center"/>
              <w:rPr>
                <w:color w:val="000000"/>
              </w:rPr>
            </w:pPr>
            <w:r>
              <w:rPr>
                <w:color w:val="000000"/>
              </w:rPr>
              <w:t>2024</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100,000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2037</w:t>
            </w:r>
          </w:p>
        </w:tc>
        <w:tc>
          <w:tcPr>
            <w:tcW w:w="2340" w:type="dxa"/>
            <w:tcBorders>
              <w:top w:val="nil"/>
              <w:left w:val="nil"/>
              <w:bottom w:val="nil"/>
              <w:right w:val="nil"/>
            </w:tcBorders>
          </w:tcPr>
          <w:p w:rsidR="00D13321" w:rsidRDefault="009155FA" w:rsidP="009155FA">
            <w:pPr>
              <w:keepNext/>
              <w:tabs>
                <w:tab w:val="decimal" w:pos="1410"/>
              </w:tabs>
              <w:suppressAutoHyphens/>
            </w:pPr>
            <w:r>
              <w:t>110,000</w:t>
            </w:r>
          </w:p>
        </w:tc>
      </w:tr>
      <w:tr w:rsidR="00D13321">
        <w:tc>
          <w:tcPr>
            <w:tcW w:w="2340" w:type="dxa"/>
            <w:tcBorders>
              <w:top w:val="nil"/>
              <w:left w:val="nil"/>
              <w:bottom w:val="nil"/>
              <w:right w:val="nil"/>
            </w:tcBorders>
          </w:tcPr>
          <w:p w:rsidR="00D13321" w:rsidRDefault="009155FA">
            <w:pPr>
              <w:keepNext/>
              <w:suppressAutoHyphens/>
              <w:jc w:val="center"/>
              <w:rPr>
                <w:color w:val="000000"/>
              </w:rPr>
            </w:pPr>
            <w:r>
              <w:rPr>
                <w:color w:val="000000"/>
              </w:rPr>
              <w:t>2025</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105,000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2038</w:t>
            </w:r>
          </w:p>
        </w:tc>
        <w:tc>
          <w:tcPr>
            <w:tcW w:w="2340" w:type="dxa"/>
            <w:tcBorders>
              <w:top w:val="nil"/>
              <w:left w:val="nil"/>
              <w:bottom w:val="nil"/>
              <w:right w:val="nil"/>
            </w:tcBorders>
          </w:tcPr>
          <w:p w:rsidR="00D13321" w:rsidRDefault="009155FA" w:rsidP="009155FA">
            <w:pPr>
              <w:keepNext/>
              <w:tabs>
                <w:tab w:val="decimal" w:pos="1410"/>
              </w:tabs>
              <w:suppressAutoHyphens/>
            </w:pPr>
            <w:r>
              <w:t>115,000</w:t>
            </w:r>
          </w:p>
        </w:tc>
      </w:tr>
      <w:tr w:rsidR="00D13321">
        <w:tc>
          <w:tcPr>
            <w:tcW w:w="2340" w:type="dxa"/>
            <w:tcBorders>
              <w:top w:val="nil"/>
              <w:left w:val="nil"/>
              <w:bottom w:val="nil"/>
              <w:right w:val="nil"/>
            </w:tcBorders>
          </w:tcPr>
          <w:p w:rsidR="00D13321" w:rsidRDefault="009155FA">
            <w:pPr>
              <w:keepNext/>
              <w:suppressAutoHyphens/>
              <w:jc w:val="center"/>
              <w:rPr>
                <w:color w:val="000000"/>
              </w:rPr>
            </w:pPr>
            <w:r>
              <w:rPr>
                <w:color w:val="000000"/>
              </w:rPr>
              <w:t>2026</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105,000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2039</w:t>
            </w:r>
          </w:p>
        </w:tc>
        <w:tc>
          <w:tcPr>
            <w:tcW w:w="2340" w:type="dxa"/>
            <w:tcBorders>
              <w:top w:val="nil"/>
              <w:left w:val="nil"/>
              <w:bottom w:val="nil"/>
              <w:right w:val="nil"/>
            </w:tcBorders>
          </w:tcPr>
          <w:p w:rsidR="00D13321" w:rsidRDefault="009155FA" w:rsidP="009155FA">
            <w:pPr>
              <w:keepNext/>
              <w:tabs>
                <w:tab w:val="decimal" w:pos="1410"/>
              </w:tabs>
              <w:suppressAutoHyphens/>
            </w:pPr>
            <w:r>
              <w:t>120,000</w:t>
            </w:r>
          </w:p>
        </w:tc>
      </w:tr>
      <w:tr w:rsidR="00D13321">
        <w:tc>
          <w:tcPr>
            <w:tcW w:w="2340" w:type="dxa"/>
            <w:tcBorders>
              <w:top w:val="nil"/>
              <w:left w:val="nil"/>
              <w:bottom w:val="nil"/>
              <w:right w:val="nil"/>
            </w:tcBorders>
          </w:tcPr>
          <w:p w:rsidR="00D13321" w:rsidRDefault="009155FA">
            <w:pPr>
              <w:keepNext/>
              <w:suppressAutoHyphens/>
              <w:jc w:val="center"/>
              <w:rPr>
                <w:color w:val="000000"/>
              </w:rPr>
            </w:pPr>
            <w:r>
              <w:rPr>
                <w:color w:val="000000"/>
              </w:rPr>
              <w:t>2027</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105,000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2040</w:t>
            </w:r>
          </w:p>
        </w:tc>
        <w:tc>
          <w:tcPr>
            <w:tcW w:w="2340" w:type="dxa"/>
            <w:tcBorders>
              <w:top w:val="nil"/>
              <w:left w:val="nil"/>
              <w:bottom w:val="nil"/>
              <w:right w:val="nil"/>
            </w:tcBorders>
          </w:tcPr>
          <w:p w:rsidR="00D13321" w:rsidRDefault="009155FA" w:rsidP="009155FA">
            <w:pPr>
              <w:keepNext/>
              <w:tabs>
                <w:tab w:val="decimal" w:pos="1410"/>
              </w:tabs>
              <w:suppressAutoHyphens/>
            </w:pPr>
            <w:r>
              <w:t>125,000</w:t>
            </w:r>
          </w:p>
        </w:tc>
      </w:tr>
      <w:tr w:rsidR="00D13321">
        <w:tc>
          <w:tcPr>
            <w:tcW w:w="2340" w:type="dxa"/>
            <w:tcBorders>
              <w:top w:val="nil"/>
              <w:left w:val="nil"/>
              <w:bottom w:val="nil"/>
              <w:right w:val="nil"/>
            </w:tcBorders>
          </w:tcPr>
          <w:p w:rsidR="00D13321" w:rsidRDefault="009155FA">
            <w:pPr>
              <w:keepNext/>
              <w:suppressAutoHyphens/>
              <w:jc w:val="center"/>
              <w:rPr>
                <w:color w:val="000000"/>
              </w:rPr>
            </w:pPr>
            <w:r>
              <w:rPr>
                <w:color w:val="000000"/>
              </w:rPr>
              <w:t>2028</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85,000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2041</w:t>
            </w:r>
          </w:p>
        </w:tc>
        <w:tc>
          <w:tcPr>
            <w:tcW w:w="2340" w:type="dxa"/>
            <w:tcBorders>
              <w:top w:val="nil"/>
              <w:left w:val="nil"/>
              <w:bottom w:val="nil"/>
              <w:right w:val="nil"/>
            </w:tcBorders>
          </w:tcPr>
          <w:p w:rsidR="00D13321" w:rsidRDefault="009155FA" w:rsidP="009155FA">
            <w:pPr>
              <w:keepNext/>
              <w:tabs>
                <w:tab w:val="decimal" w:pos="1410"/>
              </w:tabs>
              <w:suppressAutoHyphens/>
            </w:pPr>
            <w:r>
              <w:t>130,000</w:t>
            </w:r>
          </w:p>
        </w:tc>
      </w:tr>
      <w:tr w:rsidR="00D13321">
        <w:tc>
          <w:tcPr>
            <w:tcW w:w="2340" w:type="dxa"/>
            <w:tcBorders>
              <w:top w:val="nil"/>
              <w:left w:val="nil"/>
              <w:bottom w:val="nil"/>
              <w:right w:val="nil"/>
            </w:tcBorders>
          </w:tcPr>
          <w:p w:rsidR="00D13321" w:rsidRDefault="009155FA">
            <w:pPr>
              <w:keepNext/>
              <w:suppressAutoHyphens/>
              <w:jc w:val="center"/>
            </w:pPr>
            <w:r>
              <w:t>2029</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85,000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2042</w:t>
            </w:r>
          </w:p>
        </w:tc>
        <w:tc>
          <w:tcPr>
            <w:tcW w:w="2340" w:type="dxa"/>
            <w:tcBorders>
              <w:top w:val="nil"/>
              <w:left w:val="nil"/>
              <w:bottom w:val="nil"/>
              <w:right w:val="nil"/>
            </w:tcBorders>
          </w:tcPr>
          <w:p w:rsidR="00D13321" w:rsidRDefault="009155FA" w:rsidP="009155FA">
            <w:pPr>
              <w:keepNext/>
              <w:tabs>
                <w:tab w:val="decimal" w:pos="1410"/>
              </w:tabs>
              <w:suppressAutoHyphens/>
            </w:pPr>
            <w:r>
              <w:t>135,000</w:t>
            </w:r>
          </w:p>
        </w:tc>
      </w:tr>
      <w:tr w:rsidR="00D13321">
        <w:tc>
          <w:tcPr>
            <w:tcW w:w="2340" w:type="dxa"/>
            <w:tcBorders>
              <w:top w:val="nil"/>
              <w:left w:val="nil"/>
              <w:bottom w:val="nil"/>
              <w:right w:val="nil"/>
            </w:tcBorders>
          </w:tcPr>
          <w:p w:rsidR="00D13321" w:rsidRDefault="009155FA">
            <w:pPr>
              <w:keepNext/>
              <w:suppressAutoHyphens/>
              <w:jc w:val="center"/>
            </w:pPr>
            <w:r>
              <w:t>2030</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90,000</w:t>
            </w:r>
          </w:p>
        </w:tc>
        <w:tc>
          <w:tcPr>
            <w:tcW w:w="2340" w:type="dxa"/>
            <w:tcBorders>
              <w:top w:val="nil"/>
              <w:left w:val="nil"/>
              <w:bottom w:val="nil"/>
              <w:right w:val="nil"/>
            </w:tcBorders>
          </w:tcPr>
          <w:p w:rsidR="00D13321" w:rsidRDefault="009155FA">
            <w:pPr>
              <w:keepNext/>
              <w:suppressAutoHyphens/>
              <w:jc w:val="center"/>
              <w:rPr>
                <w:color w:val="000000"/>
              </w:rPr>
            </w:pPr>
            <w:r>
              <w:rPr>
                <w:color w:val="000000"/>
              </w:rPr>
              <w:t>2043</w:t>
            </w:r>
          </w:p>
        </w:tc>
        <w:tc>
          <w:tcPr>
            <w:tcW w:w="2340" w:type="dxa"/>
            <w:tcBorders>
              <w:top w:val="nil"/>
              <w:left w:val="nil"/>
              <w:bottom w:val="nil"/>
              <w:right w:val="nil"/>
            </w:tcBorders>
          </w:tcPr>
          <w:p w:rsidR="00D13321" w:rsidRDefault="009155FA" w:rsidP="009155FA">
            <w:pPr>
              <w:keepNext/>
              <w:tabs>
                <w:tab w:val="decimal" w:pos="1410"/>
              </w:tabs>
              <w:suppressAutoHyphens/>
            </w:pPr>
            <w:r>
              <w:t>140,000</w:t>
            </w:r>
          </w:p>
        </w:tc>
      </w:tr>
      <w:tr w:rsidR="00D13321">
        <w:tc>
          <w:tcPr>
            <w:tcW w:w="2340" w:type="dxa"/>
            <w:tcBorders>
              <w:top w:val="nil"/>
              <w:left w:val="nil"/>
              <w:bottom w:val="nil"/>
              <w:right w:val="nil"/>
            </w:tcBorders>
          </w:tcPr>
          <w:p w:rsidR="00D13321" w:rsidRDefault="009155FA">
            <w:pPr>
              <w:keepNext/>
              <w:suppressAutoHyphens/>
              <w:jc w:val="center"/>
            </w:pPr>
            <w:r>
              <w:t>2031</w:t>
            </w:r>
          </w:p>
        </w:tc>
        <w:tc>
          <w:tcPr>
            <w:tcW w:w="2340" w:type="dxa"/>
            <w:tcBorders>
              <w:top w:val="nil"/>
              <w:left w:val="nil"/>
              <w:bottom w:val="nil"/>
              <w:right w:val="nil"/>
            </w:tcBorders>
          </w:tcPr>
          <w:p w:rsidR="00D13321" w:rsidRDefault="009155FA">
            <w:pPr>
              <w:keepNext/>
              <w:tabs>
                <w:tab w:val="decimal" w:pos="1380"/>
              </w:tabs>
              <w:suppressAutoHyphens/>
              <w:rPr>
                <w:color w:val="000000"/>
              </w:rPr>
            </w:pPr>
            <w:r>
              <w:rPr>
                <w:color w:val="000000"/>
              </w:rPr>
              <w:t>90,000</w:t>
            </w:r>
          </w:p>
        </w:tc>
        <w:tc>
          <w:tcPr>
            <w:tcW w:w="2340" w:type="dxa"/>
            <w:tcBorders>
              <w:top w:val="nil"/>
              <w:left w:val="nil"/>
              <w:bottom w:val="nil"/>
              <w:right w:val="nil"/>
            </w:tcBorders>
          </w:tcPr>
          <w:p w:rsidR="00D13321" w:rsidRDefault="00D13321">
            <w:pPr>
              <w:keepNext/>
              <w:suppressAutoHyphens/>
              <w:jc w:val="center"/>
              <w:rPr>
                <w:color w:val="000000"/>
              </w:rPr>
            </w:pPr>
          </w:p>
        </w:tc>
        <w:tc>
          <w:tcPr>
            <w:tcW w:w="2340" w:type="dxa"/>
            <w:tcBorders>
              <w:top w:val="nil"/>
              <w:left w:val="nil"/>
              <w:bottom w:val="nil"/>
              <w:right w:val="nil"/>
            </w:tcBorders>
          </w:tcPr>
          <w:p w:rsidR="00D13321" w:rsidRDefault="00D13321" w:rsidP="009155FA">
            <w:pPr>
              <w:keepNext/>
              <w:tabs>
                <w:tab w:val="decimal" w:pos="1500"/>
              </w:tabs>
              <w:suppressAutoHyphens/>
            </w:pPr>
          </w:p>
        </w:tc>
      </w:tr>
      <w:tr w:rsidR="00D13321">
        <w:tc>
          <w:tcPr>
            <w:tcW w:w="2340" w:type="dxa"/>
            <w:tcBorders>
              <w:top w:val="nil"/>
              <w:left w:val="nil"/>
              <w:bottom w:val="nil"/>
              <w:right w:val="nil"/>
            </w:tcBorders>
          </w:tcPr>
          <w:p w:rsidR="00D13321" w:rsidRDefault="00D13321">
            <w:pPr>
              <w:keepNext/>
              <w:suppressAutoHyphens/>
              <w:jc w:val="center"/>
            </w:pPr>
          </w:p>
        </w:tc>
        <w:tc>
          <w:tcPr>
            <w:tcW w:w="2340" w:type="dxa"/>
            <w:tcBorders>
              <w:top w:val="nil"/>
              <w:left w:val="nil"/>
              <w:bottom w:val="nil"/>
              <w:right w:val="nil"/>
            </w:tcBorders>
          </w:tcPr>
          <w:p w:rsidR="00D13321" w:rsidRDefault="00D13321">
            <w:pPr>
              <w:keepNext/>
              <w:tabs>
                <w:tab w:val="decimal" w:pos="1380"/>
              </w:tabs>
              <w:suppressAutoHyphens/>
              <w:rPr>
                <w:color w:val="000000"/>
              </w:rPr>
            </w:pPr>
          </w:p>
        </w:tc>
        <w:tc>
          <w:tcPr>
            <w:tcW w:w="2340" w:type="dxa"/>
            <w:tcBorders>
              <w:top w:val="nil"/>
              <w:left w:val="nil"/>
              <w:bottom w:val="nil"/>
              <w:right w:val="nil"/>
            </w:tcBorders>
          </w:tcPr>
          <w:p w:rsidR="00D13321" w:rsidRDefault="00D13321">
            <w:pPr>
              <w:keepNext/>
              <w:suppressAutoHyphens/>
              <w:jc w:val="center"/>
              <w:rPr>
                <w:color w:val="000000"/>
              </w:rPr>
            </w:pPr>
          </w:p>
        </w:tc>
        <w:tc>
          <w:tcPr>
            <w:tcW w:w="2340" w:type="dxa"/>
            <w:tcBorders>
              <w:top w:val="nil"/>
              <w:left w:val="nil"/>
              <w:bottom w:val="nil"/>
              <w:right w:val="nil"/>
            </w:tcBorders>
          </w:tcPr>
          <w:p w:rsidR="00D13321" w:rsidRDefault="00D13321" w:rsidP="009155FA">
            <w:pPr>
              <w:keepNext/>
              <w:tabs>
                <w:tab w:val="decimal" w:pos="1500"/>
              </w:tabs>
              <w:suppressAutoHyphens/>
            </w:pPr>
          </w:p>
        </w:tc>
      </w:tr>
    </w:tbl>
    <w:p w:rsidR="00D13321" w:rsidRDefault="009155FA">
      <w:pPr>
        <w:pStyle w:val="BodyTextFirstIndent"/>
      </w:pPr>
      <w:r>
        <w:t>As may be requested by the Purchaser, one or more term Bonds may be issued having mandatory sinking fund redemption and final maturity amounts conforming to the foregoing principal repayment schedule, and corresponding additions may be made to the provisions of the applicable Bond(s).</w:t>
      </w:r>
    </w:p>
    <w:p w:rsidR="00D13321" w:rsidRDefault="009155FA">
      <w:pPr>
        <w:pStyle w:val="ResolL3"/>
      </w:pPr>
      <w:r>
        <w:rPr>
          <w:u w:val="single"/>
        </w:rPr>
        <w:t>Allocation</w:t>
      </w:r>
      <w:r>
        <w:t xml:space="preserve">.  The Improvement Portion of the Bonds, being the aggregate principal amount of $__________, maturing in each of the years and amounts hereinafter set forth, is </w:t>
      </w:r>
      <w:r>
        <w:lastRenderedPageBreak/>
        <w:t xml:space="preserve">issued to finance the Improvements.  The Equipment Portion of the Bonds, being the aggregate principal amount of $__________, maturing in each of the years and amounts hereinafter set forth, is issued to finance the Equipment.  </w:t>
      </w:r>
    </w:p>
    <w:tbl>
      <w:tblPr>
        <w:tblW w:w="0" w:type="auto"/>
        <w:jc w:val="center"/>
        <w:tblLook w:val="0000" w:firstRow="0" w:lastRow="0" w:firstColumn="0" w:lastColumn="0" w:noHBand="0" w:noVBand="0"/>
      </w:tblPr>
      <w:tblGrid>
        <w:gridCol w:w="948"/>
        <w:gridCol w:w="2160"/>
        <w:gridCol w:w="2160"/>
        <w:gridCol w:w="1728"/>
      </w:tblGrid>
      <w:tr w:rsidR="00D13321">
        <w:trPr>
          <w:jc w:val="center"/>
        </w:trPr>
        <w:tc>
          <w:tcPr>
            <w:tcW w:w="948" w:type="dxa"/>
          </w:tcPr>
          <w:p w:rsidR="00D13321" w:rsidRDefault="00D13321">
            <w:pPr>
              <w:pStyle w:val="BodyText"/>
              <w:keepNext/>
              <w:keepLines/>
              <w:jc w:val="center"/>
              <w:rPr>
                <w:u w:val="single"/>
              </w:rPr>
            </w:pPr>
          </w:p>
          <w:p w:rsidR="00D13321" w:rsidRDefault="00D13321">
            <w:pPr>
              <w:pStyle w:val="BodyText"/>
              <w:keepNext/>
              <w:keepLines/>
              <w:jc w:val="center"/>
              <w:rPr>
                <w:u w:val="single"/>
              </w:rPr>
            </w:pPr>
          </w:p>
          <w:p w:rsidR="00D13321" w:rsidRDefault="009155FA">
            <w:pPr>
              <w:pStyle w:val="BodyText"/>
              <w:keepNext/>
              <w:keepLines/>
              <w:jc w:val="center"/>
            </w:pPr>
            <w:r>
              <w:rPr>
                <w:u w:val="single"/>
              </w:rPr>
              <w:t>Year</w:t>
            </w:r>
          </w:p>
        </w:tc>
        <w:tc>
          <w:tcPr>
            <w:tcW w:w="2160" w:type="dxa"/>
          </w:tcPr>
          <w:p w:rsidR="00D13321" w:rsidRDefault="00D13321">
            <w:pPr>
              <w:pStyle w:val="BodyText"/>
              <w:keepNext/>
              <w:keepLines/>
              <w:jc w:val="center"/>
            </w:pPr>
          </w:p>
          <w:p w:rsidR="00D13321" w:rsidRDefault="009155FA">
            <w:pPr>
              <w:pStyle w:val="BodyText"/>
              <w:keepNext/>
              <w:keepLines/>
              <w:jc w:val="center"/>
            </w:pPr>
            <w:r>
              <w:t xml:space="preserve">Improvement </w:t>
            </w:r>
            <w:r>
              <w:rPr>
                <w:u w:val="single"/>
              </w:rPr>
              <w:t>Portion</w:t>
            </w:r>
          </w:p>
        </w:tc>
        <w:tc>
          <w:tcPr>
            <w:tcW w:w="2160" w:type="dxa"/>
          </w:tcPr>
          <w:p w:rsidR="00D13321" w:rsidRDefault="00D13321">
            <w:pPr>
              <w:pStyle w:val="BodyText"/>
              <w:keepNext/>
              <w:keepLines/>
              <w:jc w:val="center"/>
            </w:pPr>
          </w:p>
          <w:p w:rsidR="00D13321" w:rsidRDefault="009155FA">
            <w:pPr>
              <w:pStyle w:val="BodyText"/>
              <w:keepNext/>
              <w:keepLines/>
              <w:jc w:val="center"/>
            </w:pPr>
            <w:r>
              <w:t>Equipment</w:t>
            </w:r>
          </w:p>
          <w:p w:rsidR="00D13321" w:rsidRDefault="009155FA">
            <w:pPr>
              <w:pStyle w:val="BodyText"/>
              <w:keepNext/>
              <w:keepLines/>
              <w:jc w:val="center"/>
              <w:rPr>
                <w:u w:val="single"/>
              </w:rPr>
            </w:pPr>
            <w:r>
              <w:rPr>
                <w:u w:val="single"/>
              </w:rPr>
              <w:t>Portion</w:t>
            </w:r>
          </w:p>
        </w:tc>
        <w:tc>
          <w:tcPr>
            <w:tcW w:w="1728" w:type="dxa"/>
          </w:tcPr>
          <w:p w:rsidR="00D13321" w:rsidRDefault="00D13321">
            <w:pPr>
              <w:pStyle w:val="BodyText"/>
              <w:keepNext/>
              <w:keepLines/>
              <w:jc w:val="center"/>
              <w:rPr>
                <w:u w:val="single"/>
              </w:rPr>
            </w:pPr>
          </w:p>
          <w:p w:rsidR="00D13321" w:rsidRDefault="00D13321">
            <w:pPr>
              <w:pStyle w:val="BodyText"/>
              <w:keepNext/>
              <w:keepLines/>
              <w:jc w:val="center"/>
              <w:rPr>
                <w:u w:val="single"/>
              </w:rPr>
            </w:pPr>
          </w:p>
          <w:p w:rsidR="00D13321" w:rsidRDefault="009155FA" w:rsidP="009155FA">
            <w:pPr>
              <w:pStyle w:val="BodyText"/>
              <w:keepNext/>
              <w:keepLines/>
              <w:rPr>
                <w:u w:val="single"/>
              </w:rPr>
            </w:pPr>
            <w:r w:rsidRPr="009155FA">
              <w:t xml:space="preserve">     </w:t>
            </w:r>
            <w:r>
              <w:rPr>
                <w:u w:val="single"/>
              </w:rPr>
              <w:t>Total</w:t>
            </w:r>
          </w:p>
        </w:tc>
      </w:tr>
      <w:tr w:rsidR="00D13321">
        <w:trPr>
          <w:jc w:val="center"/>
        </w:trPr>
        <w:tc>
          <w:tcPr>
            <w:tcW w:w="948" w:type="dxa"/>
          </w:tcPr>
          <w:p w:rsidR="00D13321" w:rsidRDefault="00D13321">
            <w:pPr>
              <w:pStyle w:val="BodyText"/>
              <w:keepNext/>
              <w:keepLines/>
              <w:jc w:val="center"/>
            </w:pP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pPr>
          </w:p>
        </w:tc>
        <w:tc>
          <w:tcPr>
            <w:tcW w:w="1728" w:type="dxa"/>
          </w:tcPr>
          <w:p w:rsidR="00D13321" w:rsidRDefault="00D13321">
            <w:pPr>
              <w:pStyle w:val="BodyText"/>
              <w:keepNext/>
              <w:keepLines/>
              <w:tabs>
                <w:tab w:val="decimal" w:pos="1092"/>
              </w:tabs>
            </w:pPr>
          </w:p>
        </w:tc>
      </w:tr>
      <w:tr w:rsidR="00D13321">
        <w:trPr>
          <w:jc w:val="center"/>
        </w:trPr>
        <w:tc>
          <w:tcPr>
            <w:tcW w:w="948" w:type="dxa"/>
          </w:tcPr>
          <w:p w:rsidR="00D13321" w:rsidRDefault="009155FA">
            <w:pPr>
              <w:pStyle w:val="BodyText"/>
              <w:keepNext/>
              <w:keepLines/>
              <w:jc w:val="center"/>
            </w:pPr>
            <w:r>
              <w:t>2019</w:t>
            </w:r>
          </w:p>
        </w:tc>
        <w:tc>
          <w:tcPr>
            <w:tcW w:w="2160" w:type="dxa"/>
          </w:tcPr>
          <w:p w:rsidR="00D13321" w:rsidRDefault="009155FA">
            <w:pPr>
              <w:pStyle w:val="BodyText"/>
              <w:keepNext/>
              <w:keepLines/>
              <w:tabs>
                <w:tab w:val="decimal" w:pos="1332"/>
              </w:tabs>
            </w:pPr>
            <w:r>
              <w:t>$         </w:t>
            </w:r>
          </w:p>
        </w:tc>
        <w:tc>
          <w:tcPr>
            <w:tcW w:w="2160" w:type="dxa"/>
          </w:tcPr>
          <w:p w:rsidR="00D13321" w:rsidRDefault="009155FA">
            <w:pPr>
              <w:pStyle w:val="BodyText"/>
              <w:keepNext/>
              <w:keepLines/>
              <w:tabs>
                <w:tab w:val="decimal" w:pos="1272"/>
              </w:tabs>
            </w:pPr>
            <w:r>
              <w:t>$     </w:t>
            </w:r>
          </w:p>
        </w:tc>
        <w:tc>
          <w:tcPr>
            <w:tcW w:w="1728" w:type="dxa"/>
          </w:tcPr>
          <w:p w:rsidR="00D13321" w:rsidRDefault="009155FA" w:rsidP="009155FA">
            <w:pPr>
              <w:keepNext/>
              <w:tabs>
                <w:tab w:val="decimal" w:pos="912"/>
              </w:tabs>
              <w:suppressAutoHyphens/>
              <w:rPr>
                <w:color w:val="000000"/>
              </w:rPr>
            </w:pPr>
            <w:r>
              <w:rPr>
                <w:color w:val="000000"/>
              </w:rPr>
              <w:t>$ 55,000          </w:t>
            </w:r>
          </w:p>
        </w:tc>
      </w:tr>
      <w:tr w:rsidR="00D13321">
        <w:trPr>
          <w:jc w:val="center"/>
        </w:trPr>
        <w:tc>
          <w:tcPr>
            <w:tcW w:w="948" w:type="dxa"/>
          </w:tcPr>
          <w:p w:rsidR="00D13321" w:rsidRDefault="009155FA">
            <w:pPr>
              <w:pStyle w:val="BodyText"/>
              <w:keepNext/>
              <w:keepLines/>
              <w:jc w:val="center"/>
            </w:pPr>
            <w:r>
              <w:t>2020</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keepNext/>
              <w:tabs>
                <w:tab w:val="decimal" w:pos="912"/>
              </w:tabs>
              <w:suppressAutoHyphens/>
              <w:rPr>
                <w:color w:val="000000"/>
              </w:rPr>
            </w:pPr>
            <w:r>
              <w:rPr>
                <w:color w:val="000000"/>
              </w:rPr>
              <w:t>90,000</w:t>
            </w:r>
          </w:p>
        </w:tc>
      </w:tr>
      <w:tr w:rsidR="00D13321">
        <w:trPr>
          <w:jc w:val="center"/>
        </w:trPr>
        <w:tc>
          <w:tcPr>
            <w:tcW w:w="948" w:type="dxa"/>
          </w:tcPr>
          <w:p w:rsidR="00D13321" w:rsidRDefault="009155FA">
            <w:pPr>
              <w:pStyle w:val="BodyText"/>
              <w:keepNext/>
              <w:keepLines/>
              <w:jc w:val="center"/>
            </w:pPr>
            <w:r>
              <w:t>2021</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keepNext/>
              <w:tabs>
                <w:tab w:val="decimal" w:pos="912"/>
              </w:tabs>
              <w:suppressAutoHyphens/>
            </w:pPr>
            <w:r>
              <w:t>95,000</w:t>
            </w:r>
          </w:p>
        </w:tc>
      </w:tr>
      <w:tr w:rsidR="00D13321">
        <w:trPr>
          <w:jc w:val="center"/>
        </w:trPr>
        <w:tc>
          <w:tcPr>
            <w:tcW w:w="948" w:type="dxa"/>
          </w:tcPr>
          <w:p w:rsidR="00D13321" w:rsidRDefault="009155FA">
            <w:pPr>
              <w:pStyle w:val="BodyText"/>
              <w:keepNext/>
              <w:keepLines/>
              <w:jc w:val="center"/>
            </w:pPr>
            <w:r>
              <w:t>2022</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keepNext/>
              <w:tabs>
                <w:tab w:val="decimal" w:pos="912"/>
              </w:tabs>
              <w:suppressAutoHyphens/>
            </w:pPr>
            <w:r>
              <w:t>95,000</w:t>
            </w:r>
          </w:p>
        </w:tc>
      </w:tr>
      <w:tr w:rsidR="00D13321">
        <w:trPr>
          <w:jc w:val="center"/>
        </w:trPr>
        <w:tc>
          <w:tcPr>
            <w:tcW w:w="948" w:type="dxa"/>
          </w:tcPr>
          <w:p w:rsidR="00D13321" w:rsidRDefault="009155FA">
            <w:pPr>
              <w:pStyle w:val="BodyText"/>
              <w:keepNext/>
              <w:keepLines/>
              <w:jc w:val="center"/>
            </w:pPr>
            <w:r>
              <w:t>2023</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keepNext/>
              <w:tabs>
                <w:tab w:val="decimal" w:pos="912"/>
              </w:tabs>
              <w:suppressAutoHyphens/>
            </w:pPr>
            <w:r>
              <w:t>100,000</w:t>
            </w:r>
          </w:p>
        </w:tc>
      </w:tr>
      <w:tr w:rsidR="00D13321">
        <w:trPr>
          <w:jc w:val="center"/>
        </w:trPr>
        <w:tc>
          <w:tcPr>
            <w:tcW w:w="948" w:type="dxa"/>
          </w:tcPr>
          <w:p w:rsidR="00D13321" w:rsidRDefault="009155FA">
            <w:pPr>
              <w:pStyle w:val="BodyText"/>
              <w:keepNext/>
              <w:keepLines/>
              <w:jc w:val="center"/>
            </w:pPr>
            <w:r>
              <w:t>2024</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keepNext/>
              <w:tabs>
                <w:tab w:val="decimal" w:pos="912"/>
              </w:tabs>
              <w:suppressAutoHyphens/>
            </w:pPr>
            <w:r>
              <w:t>100,000</w:t>
            </w:r>
          </w:p>
        </w:tc>
      </w:tr>
      <w:tr w:rsidR="00D13321">
        <w:trPr>
          <w:jc w:val="center"/>
        </w:trPr>
        <w:tc>
          <w:tcPr>
            <w:tcW w:w="948" w:type="dxa"/>
          </w:tcPr>
          <w:p w:rsidR="00D13321" w:rsidRDefault="009155FA">
            <w:pPr>
              <w:pStyle w:val="BodyText"/>
              <w:keepNext/>
              <w:keepLines/>
              <w:jc w:val="center"/>
            </w:pPr>
            <w:r>
              <w:t>2025</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keepNext/>
              <w:tabs>
                <w:tab w:val="decimal" w:pos="912"/>
              </w:tabs>
              <w:suppressAutoHyphens/>
            </w:pPr>
            <w:r>
              <w:t>105,000</w:t>
            </w:r>
          </w:p>
        </w:tc>
      </w:tr>
      <w:tr w:rsidR="00D13321">
        <w:trPr>
          <w:jc w:val="center"/>
        </w:trPr>
        <w:tc>
          <w:tcPr>
            <w:tcW w:w="948" w:type="dxa"/>
          </w:tcPr>
          <w:p w:rsidR="00D13321" w:rsidRDefault="009155FA">
            <w:pPr>
              <w:pStyle w:val="BodyText"/>
              <w:keepNext/>
              <w:keepLines/>
              <w:jc w:val="center"/>
            </w:pPr>
            <w:r>
              <w:t>2026</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105,000</w:t>
            </w:r>
          </w:p>
        </w:tc>
      </w:tr>
      <w:tr w:rsidR="00D13321">
        <w:trPr>
          <w:jc w:val="center"/>
        </w:trPr>
        <w:tc>
          <w:tcPr>
            <w:tcW w:w="948" w:type="dxa"/>
          </w:tcPr>
          <w:p w:rsidR="00D13321" w:rsidRDefault="009155FA">
            <w:pPr>
              <w:pStyle w:val="BodyText"/>
              <w:keepNext/>
              <w:keepLines/>
              <w:jc w:val="center"/>
            </w:pPr>
            <w:r>
              <w:t>2027</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105,000</w:t>
            </w:r>
          </w:p>
        </w:tc>
      </w:tr>
      <w:tr w:rsidR="00D13321">
        <w:trPr>
          <w:jc w:val="center"/>
        </w:trPr>
        <w:tc>
          <w:tcPr>
            <w:tcW w:w="948" w:type="dxa"/>
          </w:tcPr>
          <w:p w:rsidR="00D13321" w:rsidRDefault="009155FA">
            <w:pPr>
              <w:pStyle w:val="BodyText"/>
              <w:keepNext/>
              <w:keepLines/>
              <w:jc w:val="center"/>
            </w:pPr>
            <w:r>
              <w:t>2028</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85,000</w:t>
            </w:r>
          </w:p>
        </w:tc>
      </w:tr>
      <w:tr w:rsidR="00D13321">
        <w:trPr>
          <w:jc w:val="center"/>
        </w:trPr>
        <w:tc>
          <w:tcPr>
            <w:tcW w:w="948" w:type="dxa"/>
          </w:tcPr>
          <w:p w:rsidR="00D13321" w:rsidRDefault="009155FA">
            <w:pPr>
              <w:keepNext/>
              <w:suppressAutoHyphens/>
              <w:jc w:val="center"/>
            </w:pPr>
            <w:r>
              <w:t>2029</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85,000</w:t>
            </w:r>
          </w:p>
        </w:tc>
      </w:tr>
      <w:tr w:rsidR="00D13321">
        <w:trPr>
          <w:jc w:val="center"/>
        </w:trPr>
        <w:tc>
          <w:tcPr>
            <w:tcW w:w="948" w:type="dxa"/>
          </w:tcPr>
          <w:p w:rsidR="00D13321" w:rsidRDefault="009155FA">
            <w:pPr>
              <w:keepNext/>
              <w:suppressAutoHyphens/>
              <w:jc w:val="center"/>
            </w:pPr>
            <w:r>
              <w:t>2030</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90,000</w:t>
            </w:r>
          </w:p>
        </w:tc>
      </w:tr>
      <w:tr w:rsidR="00D13321">
        <w:trPr>
          <w:jc w:val="center"/>
        </w:trPr>
        <w:tc>
          <w:tcPr>
            <w:tcW w:w="948" w:type="dxa"/>
          </w:tcPr>
          <w:p w:rsidR="00D13321" w:rsidRDefault="009155FA">
            <w:pPr>
              <w:keepNext/>
              <w:suppressAutoHyphens/>
              <w:jc w:val="center"/>
            </w:pPr>
            <w:r>
              <w:t>2031</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90,000</w:t>
            </w:r>
          </w:p>
        </w:tc>
      </w:tr>
      <w:tr w:rsidR="00D13321">
        <w:trPr>
          <w:jc w:val="center"/>
        </w:trPr>
        <w:tc>
          <w:tcPr>
            <w:tcW w:w="948" w:type="dxa"/>
          </w:tcPr>
          <w:p w:rsidR="00D13321" w:rsidRDefault="009155FA">
            <w:pPr>
              <w:keepNext/>
              <w:suppressAutoHyphens/>
              <w:jc w:val="center"/>
            </w:pPr>
            <w:r>
              <w:t>2032</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95,000</w:t>
            </w:r>
          </w:p>
        </w:tc>
      </w:tr>
      <w:tr w:rsidR="00D13321">
        <w:trPr>
          <w:jc w:val="center"/>
        </w:trPr>
        <w:tc>
          <w:tcPr>
            <w:tcW w:w="948" w:type="dxa"/>
          </w:tcPr>
          <w:p w:rsidR="00D13321" w:rsidRDefault="009155FA">
            <w:pPr>
              <w:keepNext/>
              <w:suppressAutoHyphens/>
              <w:jc w:val="center"/>
            </w:pPr>
            <w:r>
              <w:t>2033</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95,000</w:t>
            </w:r>
          </w:p>
        </w:tc>
      </w:tr>
      <w:tr w:rsidR="00D13321">
        <w:trPr>
          <w:jc w:val="center"/>
        </w:trPr>
        <w:tc>
          <w:tcPr>
            <w:tcW w:w="948" w:type="dxa"/>
          </w:tcPr>
          <w:p w:rsidR="00D13321" w:rsidRDefault="009155FA">
            <w:pPr>
              <w:keepNext/>
              <w:suppressAutoHyphens/>
              <w:jc w:val="center"/>
              <w:rPr>
                <w:color w:val="000000"/>
              </w:rPr>
            </w:pPr>
            <w:r>
              <w:rPr>
                <w:color w:val="000000"/>
              </w:rPr>
              <w:t>2034</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100,000</w:t>
            </w:r>
          </w:p>
        </w:tc>
      </w:tr>
      <w:tr w:rsidR="00D13321">
        <w:trPr>
          <w:jc w:val="center"/>
        </w:trPr>
        <w:tc>
          <w:tcPr>
            <w:tcW w:w="948" w:type="dxa"/>
          </w:tcPr>
          <w:p w:rsidR="00D13321" w:rsidRDefault="009155FA">
            <w:pPr>
              <w:keepNext/>
              <w:suppressAutoHyphens/>
              <w:jc w:val="center"/>
              <w:rPr>
                <w:color w:val="000000"/>
              </w:rPr>
            </w:pPr>
            <w:r>
              <w:rPr>
                <w:color w:val="000000"/>
              </w:rPr>
              <w:t>2035</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105,000</w:t>
            </w:r>
          </w:p>
        </w:tc>
      </w:tr>
      <w:tr w:rsidR="00D13321">
        <w:trPr>
          <w:jc w:val="center"/>
        </w:trPr>
        <w:tc>
          <w:tcPr>
            <w:tcW w:w="948" w:type="dxa"/>
          </w:tcPr>
          <w:p w:rsidR="00D13321" w:rsidRDefault="009155FA">
            <w:pPr>
              <w:keepNext/>
              <w:suppressAutoHyphens/>
              <w:jc w:val="center"/>
              <w:rPr>
                <w:color w:val="000000"/>
              </w:rPr>
            </w:pPr>
            <w:r>
              <w:rPr>
                <w:color w:val="000000"/>
              </w:rPr>
              <w:t>2036</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105,000</w:t>
            </w:r>
          </w:p>
        </w:tc>
      </w:tr>
      <w:tr w:rsidR="00D13321">
        <w:trPr>
          <w:jc w:val="center"/>
        </w:trPr>
        <w:tc>
          <w:tcPr>
            <w:tcW w:w="948" w:type="dxa"/>
          </w:tcPr>
          <w:p w:rsidR="00D13321" w:rsidRDefault="009155FA">
            <w:pPr>
              <w:keepNext/>
              <w:suppressAutoHyphens/>
              <w:jc w:val="center"/>
              <w:rPr>
                <w:color w:val="000000"/>
              </w:rPr>
            </w:pPr>
            <w:r>
              <w:rPr>
                <w:color w:val="000000"/>
              </w:rPr>
              <w:t>2037</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110,000</w:t>
            </w:r>
          </w:p>
        </w:tc>
      </w:tr>
      <w:tr w:rsidR="00D13321">
        <w:trPr>
          <w:jc w:val="center"/>
        </w:trPr>
        <w:tc>
          <w:tcPr>
            <w:tcW w:w="948" w:type="dxa"/>
          </w:tcPr>
          <w:p w:rsidR="00D13321" w:rsidRDefault="009155FA">
            <w:pPr>
              <w:keepNext/>
              <w:suppressAutoHyphens/>
              <w:jc w:val="center"/>
              <w:rPr>
                <w:color w:val="000000"/>
              </w:rPr>
            </w:pPr>
            <w:r>
              <w:rPr>
                <w:color w:val="000000"/>
              </w:rPr>
              <w:t>2038</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115,000</w:t>
            </w:r>
          </w:p>
        </w:tc>
      </w:tr>
      <w:tr w:rsidR="00D13321">
        <w:trPr>
          <w:jc w:val="center"/>
        </w:trPr>
        <w:tc>
          <w:tcPr>
            <w:tcW w:w="948" w:type="dxa"/>
          </w:tcPr>
          <w:p w:rsidR="00D13321" w:rsidRDefault="009155FA">
            <w:pPr>
              <w:keepNext/>
              <w:suppressAutoHyphens/>
              <w:jc w:val="center"/>
              <w:rPr>
                <w:color w:val="000000"/>
              </w:rPr>
            </w:pPr>
            <w:r>
              <w:rPr>
                <w:color w:val="000000"/>
              </w:rPr>
              <w:t>2039</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120,000</w:t>
            </w:r>
          </w:p>
        </w:tc>
      </w:tr>
      <w:tr w:rsidR="00D13321">
        <w:trPr>
          <w:jc w:val="center"/>
        </w:trPr>
        <w:tc>
          <w:tcPr>
            <w:tcW w:w="948" w:type="dxa"/>
          </w:tcPr>
          <w:p w:rsidR="00D13321" w:rsidRDefault="009155FA">
            <w:pPr>
              <w:keepNext/>
              <w:suppressAutoHyphens/>
              <w:jc w:val="center"/>
              <w:rPr>
                <w:color w:val="000000"/>
              </w:rPr>
            </w:pPr>
            <w:r>
              <w:rPr>
                <w:color w:val="000000"/>
              </w:rPr>
              <w:t>2040</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125,000</w:t>
            </w:r>
          </w:p>
        </w:tc>
      </w:tr>
      <w:tr w:rsidR="00D13321">
        <w:trPr>
          <w:jc w:val="center"/>
        </w:trPr>
        <w:tc>
          <w:tcPr>
            <w:tcW w:w="948" w:type="dxa"/>
          </w:tcPr>
          <w:p w:rsidR="00D13321" w:rsidRDefault="009155FA">
            <w:pPr>
              <w:keepNext/>
              <w:suppressAutoHyphens/>
              <w:jc w:val="center"/>
              <w:rPr>
                <w:color w:val="000000"/>
              </w:rPr>
            </w:pPr>
            <w:r>
              <w:rPr>
                <w:color w:val="000000"/>
              </w:rPr>
              <w:t>2041</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130,000</w:t>
            </w:r>
          </w:p>
        </w:tc>
      </w:tr>
      <w:tr w:rsidR="00D13321">
        <w:trPr>
          <w:jc w:val="center"/>
        </w:trPr>
        <w:tc>
          <w:tcPr>
            <w:tcW w:w="948" w:type="dxa"/>
          </w:tcPr>
          <w:p w:rsidR="00D13321" w:rsidRDefault="009155FA">
            <w:pPr>
              <w:keepNext/>
              <w:suppressAutoHyphens/>
              <w:jc w:val="center"/>
              <w:rPr>
                <w:color w:val="000000"/>
              </w:rPr>
            </w:pPr>
            <w:r>
              <w:rPr>
                <w:color w:val="000000"/>
              </w:rPr>
              <w:t>2042</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135,000</w:t>
            </w:r>
          </w:p>
        </w:tc>
      </w:tr>
      <w:tr w:rsidR="00D13321">
        <w:trPr>
          <w:jc w:val="center"/>
        </w:trPr>
        <w:tc>
          <w:tcPr>
            <w:tcW w:w="948" w:type="dxa"/>
          </w:tcPr>
          <w:p w:rsidR="00D13321" w:rsidRDefault="009155FA">
            <w:pPr>
              <w:keepNext/>
              <w:suppressAutoHyphens/>
              <w:jc w:val="center"/>
              <w:rPr>
                <w:color w:val="000000"/>
              </w:rPr>
            </w:pPr>
            <w:r>
              <w:rPr>
                <w:color w:val="000000"/>
              </w:rPr>
              <w:t>2043</w:t>
            </w: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9155FA" w:rsidP="009155FA">
            <w:pPr>
              <w:pStyle w:val="BodyText"/>
              <w:keepNext/>
              <w:keepLines/>
              <w:tabs>
                <w:tab w:val="decimal" w:pos="912"/>
              </w:tabs>
              <w:jc w:val="left"/>
            </w:pPr>
            <w:r>
              <w:t>140,000</w:t>
            </w:r>
          </w:p>
        </w:tc>
      </w:tr>
      <w:tr w:rsidR="00D13321">
        <w:trPr>
          <w:jc w:val="center"/>
        </w:trPr>
        <w:tc>
          <w:tcPr>
            <w:tcW w:w="948" w:type="dxa"/>
          </w:tcPr>
          <w:p w:rsidR="00D13321" w:rsidRDefault="00D13321">
            <w:pPr>
              <w:keepNext/>
              <w:suppressAutoHyphens/>
              <w:jc w:val="center"/>
              <w:rPr>
                <w:color w:val="000000"/>
              </w:rPr>
            </w:pPr>
          </w:p>
        </w:tc>
        <w:tc>
          <w:tcPr>
            <w:tcW w:w="2160" w:type="dxa"/>
          </w:tcPr>
          <w:p w:rsidR="00D13321" w:rsidRDefault="00D13321">
            <w:pPr>
              <w:pStyle w:val="BodyText"/>
              <w:keepNext/>
              <w:keepLines/>
              <w:tabs>
                <w:tab w:val="decimal" w:pos="1332"/>
              </w:tabs>
            </w:pPr>
          </w:p>
        </w:tc>
        <w:tc>
          <w:tcPr>
            <w:tcW w:w="2160" w:type="dxa"/>
          </w:tcPr>
          <w:p w:rsidR="00D13321" w:rsidRDefault="00D13321">
            <w:pPr>
              <w:pStyle w:val="BodyText"/>
              <w:keepNext/>
              <w:keepLines/>
              <w:tabs>
                <w:tab w:val="decimal" w:pos="1272"/>
              </w:tabs>
            </w:pPr>
          </w:p>
        </w:tc>
        <w:tc>
          <w:tcPr>
            <w:tcW w:w="1728" w:type="dxa"/>
          </w:tcPr>
          <w:p w:rsidR="00D13321" w:rsidRDefault="00D13321">
            <w:pPr>
              <w:pStyle w:val="BodyText"/>
              <w:keepNext/>
              <w:keepLines/>
              <w:tabs>
                <w:tab w:val="decimal" w:pos="912"/>
              </w:tabs>
              <w:jc w:val="left"/>
            </w:pPr>
          </w:p>
        </w:tc>
      </w:tr>
    </w:tbl>
    <w:p w:rsidR="00D13321" w:rsidRDefault="009155FA">
      <w:pPr>
        <w:pStyle w:val="BTFI-Left"/>
      </w:pPr>
      <w:r>
        <w:t>If Bonds are prepaid, the prepayments shall be allocated to the portions of debt service (and hence allocated to the payment of Bonds treated as relating to a particular portion of debt service) as provided in this paragraph.  If the source of prepayment moneys is the general fund of the City, or other generally available source, the prepayment may be allocated to any of the portions of debt service in such amounts as the City shall determine.  If the source of a prepayment is special assessments pledged to and taxes levied for the Improvements, the prepayment shall be allocated to the Improvement Portion of debt service.  If the source of a prepayment is taxes levied for the Equipment, the prepayment shall be allocated to the Equipment Portion of debt service.</w:t>
      </w:r>
    </w:p>
    <w:p w:rsidR="00D13321" w:rsidRDefault="009155FA">
      <w:pPr>
        <w:pStyle w:val="ResolL3"/>
      </w:pPr>
      <w:r>
        <w:rPr>
          <w:u w:val="single"/>
        </w:rPr>
        <w:t>Book Entry Only System</w:t>
      </w:r>
      <w:r>
        <w:t xml:space="preserve">.  The Depository Trust Company, a limited purpose trust company organized under the laws of the State of New York or any of its successors or its </w:t>
      </w:r>
      <w:r>
        <w:lastRenderedPageBreak/>
        <w:t>successors to its functions hereunder (the "Depository") will act as securities depository for the Bonds, and to this end:</w:t>
      </w:r>
    </w:p>
    <w:p w:rsidR="00D13321" w:rsidRDefault="009155FA">
      <w:pPr>
        <w:pStyle w:val="ResolL4"/>
      </w:pPr>
      <w:r>
        <w:t>The Bonds shall be initially issued and, so long as they remain in book entry form only (the "Book Entry Only Period"), shall at all times be in the form of a separate single fully registered Bond for each maturity of the Bonds; and for purposes of complying with this requirement under paragraphs 5 and 10 Authorized Denominations for any Bond shall be deemed to be limited during the Book Entry Only Period to the outstanding principal amount of that Bond.</w:t>
      </w:r>
    </w:p>
    <w:p w:rsidR="00D13321" w:rsidRDefault="009155FA">
      <w:pPr>
        <w:pStyle w:val="ResolL4"/>
      </w:pPr>
      <w:r>
        <w:t>Upon initial issuance, ownership of the Bonds shall be registered in a bond register maintained by the Bond Registrar (as hereinafter defined) in the name of CEDE &amp; CO., as the nominee (it or any nominee of the existing or a successor Depository, the "Nominee").</w:t>
      </w:r>
    </w:p>
    <w:p w:rsidR="00D13321" w:rsidRDefault="009155FA">
      <w:pPr>
        <w:pStyle w:val="ResolL4"/>
      </w:pPr>
      <w:r>
        <w:t>With respect to the Bonds neither the City nor the Bond Registrar shall have any responsibility or obligation to any broker, dealer, bank, or any other financial institution for which the Depository holds Bonds as securities depository (the "Participant") or the person for which a Participant holds an interest in the Bonds shown on the books and records of the Participant (the "Beneficial Owner").  Without limiting the immediately preceding sentence, neither the City, nor the Bond Registrar, shall have any such responsibility or obligation with respect to (A) the accuracy of the records of the Depository, the Nominee or any Participant with respect to any ownership interest in the Bonds, or (B) the delivery to any Participant, any Owner or any other person, other than the Depository, of any notice with respect to the Bonds, including any notice of redemption, or (C) the payment to any Participant, any Beneficial Owner or any other person, other than the Depository, of any amount with respect to the principal of or premium, if any, or interest on the Bonds, or (D) the consent given or other action taken by the Depository as the Registered Holder of any Bonds (the "Holder").  For purposes of securing the vote or consent of any Holder under this Resolution, the City may, however, rely upon an omnibus proxy under which the Depository assigns its consenting or voting rights to certain Participants to whose accounts the Bonds are credited on the record date identified in a listing attached to the omnibus proxy.</w:t>
      </w:r>
    </w:p>
    <w:p w:rsidR="00D13321" w:rsidRDefault="009155FA">
      <w:pPr>
        <w:pStyle w:val="ResolL4"/>
      </w:pPr>
      <w:r>
        <w:t>The City and the Bond Registrar may treat as and deem the Depository to be the absolute owner of the Bonds for the purpose of payment of the principal of and premium, if any, and interest on the Bonds, for the purpose of giving notices of redemption and other matters with respect to the Bonds, for the purpose of obtaining any consent or other action to be taken by Holders for the purpose of registering transfers with respect to such Bonds, and for all purpose whatsoever.  The Bond Registrar, as paying agent hereunder, shall pay all principal of and premium, if any, and interest on the Bonds only to the Holder or the Holders of the Bonds as shown on the bond register, and all such payments shall be valid and effective to fully satisfy and discharge the City's obligations with respect to the principal of and premium, if any, and interest on the Bonds to the extent of the sum or sums so paid.</w:t>
      </w:r>
    </w:p>
    <w:p w:rsidR="00D13321" w:rsidRDefault="009155FA">
      <w:pPr>
        <w:pStyle w:val="ResolL4"/>
      </w:pPr>
      <w:r>
        <w:t>Upon delivery by the Depository to the Bond Registrar of written notice to the effect that the Depository has determined to substitute a new Nominee in place of the existing Nominee, and subject to the transfer provisions in paragraph 10, references to the Nominee hereunder shall refer to such new Nominee.</w:t>
      </w:r>
    </w:p>
    <w:p w:rsidR="00D13321" w:rsidRDefault="009155FA">
      <w:pPr>
        <w:pStyle w:val="ResolL4"/>
      </w:pPr>
      <w:r>
        <w:t>So long as any Bond is registered in the name of a Nominee, all payments with respect to the principal of and premium, if any, and interest on such Bond and all notices with respect to such Bond shall be made and given, respectively, by the Bond Registrar or City, as the case may be, to the Depository as provided in the Letter of Representations to the Depository required by the Depository as a condition to its acting as book-entry Depository for the Bonds (said Letter of Representations, together with any replacement thereof or amendment or substitute thereto, including any standard procedures or policies referenced therein or applicable thereto respecting the procedures and other matters relating to the Depository's role as book-entry Depository for the Bonds, collectively hereinafter referred to as the "Letter of Representations").</w:t>
      </w:r>
    </w:p>
    <w:p w:rsidR="00D13321" w:rsidRDefault="009155FA">
      <w:pPr>
        <w:pStyle w:val="ResolL4"/>
      </w:pPr>
      <w:r>
        <w:t>All transfers of beneficial ownership interests in each Bond issued in book-entry form shall be limited in principal amount to Authorized Denominations and shall be effected by procedures by the Depository with the Participants for recording and transferring the ownership of beneficial interests in such Bonds.</w:t>
      </w:r>
    </w:p>
    <w:p w:rsidR="00D13321" w:rsidRDefault="009155FA">
      <w:pPr>
        <w:pStyle w:val="ResolL4"/>
      </w:pPr>
      <w:r>
        <w:t>In connection with any notice or other communication to be provided to the Holders pursuant to this Resolution by the City or Bond Registrar with respect to any consent or other action to be taken by Holders, the Depository shall consider the date of receipt of notice requesting such consent or other action as the record date for such consent or other action; provided, that the City or the Bond Registrar may establish a special record date for such consent or other action.  The City or the Bond Registrar shall, to the extent possible, give the Depository notice of such special record date not less than fifteen calendar days in advance of such special record date to the extent possible.</w:t>
      </w:r>
    </w:p>
    <w:p w:rsidR="00D13321" w:rsidRDefault="009155FA">
      <w:pPr>
        <w:pStyle w:val="ResolL4"/>
      </w:pPr>
      <w:r>
        <w:t>Any successor Bond Registrar in its written acceptance of its duties under this Resolution and any paying agency/bond registrar agreement, shall agree to take any actions necessary from time to time to comply with the requirements of the Letter of Representations.</w:t>
      </w:r>
    </w:p>
    <w:p w:rsidR="00D13321" w:rsidRDefault="009155FA">
      <w:pPr>
        <w:pStyle w:val="ResolL3"/>
      </w:pPr>
      <w:r>
        <w:rPr>
          <w:u w:val="single"/>
        </w:rPr>
        <w:t>Termination of Book-Entry Only System</w:t>
      </w:r>
      <w:r>
        <w:t>.  Discontinuance of a particular Depository's services and termination of the book-entry only system may be effected as follows:</w:t>
      </w:r>
    </w:p>
    <w:p w:rsidR="00D13321" w:rsidRDefault="009155FA">
      <w:pPr>
        <w:pStyle w:val="ResolL4"/>
      </w:pPr>
      <w:r>
        <w:t>The Depository may determine to discontinue providing its services with respect to the Bonds at any time by giving written notice to the City and discharging its responsibilities with respect thereto under applicable law.  The City may terminate the services of the Depository with respect to the Bond if it determines that the Depository is no longer able to carry out its functions as securities depository or the continuation of the system of book-entry transfers through the Depository is not in the best interests of the City or the Beneficial Owners.</w:t>
      </w:r>
    </w:p>
    <w:p w:rsidR="00D13321" w:rsidRDefault="009155FA">
      <w:pPr>
        <w:pStyle w:val="ResolL4"/>
      </w:pPr>
      <w:r>
        <w:t>Upon termination of the services of the Depository as provided in the preceding paragraph, and if no substitute securities depository is willing to undertake the functions of the Depository hereunder can be found which, in the opinion of the City, is willing and able to assume such functions upon reasonable or customary terms, or if the City determines that it is in the best interests of the City or the Beneficial Owners of the Bond that the Beneficial Owners be able to obtain certificates for the Bonds, the Bonds shall no longer be registered as being registered in the bond register in the name of the Nominee, but may be registered in whatever name or names the Holder of the Bonds shall designate at that time, in accordance with paragraph 10.  To the extent that the Beneficial Owners are designated as the transferee by the Holders, in accordance with paragraph 10, the Bonds will be delivered to the Beneficial Owners.</w:t>
      </w:r>
    </w:p>
    <w:p w:rsidR="00D13321" w:rsidRDefault="009155FA">
      <w:pPr>
        <w:pStyle w:val="ResolL4"/>
      </w:pPr>
      <w:r>
        <w:t>Nothing in this subparagraph (d) shall limit or restrict the provisions of paragraph 10.</w:t>
      </w:r>
    </w:p>
    <w:p w:rsidR="00D13321" w:rsidRDefault="009155FA">
      <w:pPr>
        <w:pStyle w:val="ResolL3"/>
      </w:pPr>
      <w:r>
        <w:rPr>
          <w:u w:val="single"/>
        </w:rPr>
        <w:t>Letter of Representations</w:t>
      </w:r>
      <w:r>
        <w:t>.  The provisions in the Letter of Representations are incorporated herein by reference and made a part of the resolution, and if and to the extent any such provisions are inconsistent with the other provisions of this resolution, the provisions in the Letter of Representations shall control.</w:t>
      </w:r>
    </w:p>
    <w:p w:rsidR="00D13321" w:rsidRDefault="009155FA">
      <w:pPr>
        <w:pStyle w:val="ResolL2"/>
      </w:pPr>
      <w:r>
        <w:rPr>
          <w:u w:val="single"/>
        </w:rPr>
        <w:t>Purpose</w:t>
      </w:r>
      <w:r>
        <w:t>.  The Improvement Portion of the Bonds shall provide funds to finance the construction of the Improvements.  The Equipment Portion of the Bonds shall provide funds to finance acquisition of the Equipment.  The Improvements and Equipment are herein referred to together as the Project.  The total cost of the Project, which shall include all costs enumerated in Minnesota Statutes, Section 475.65, is estimated to be at least equal to the amount of the Bonds.  The City covenants that it shall do all things and perform all acts required of it to assure that work on the Project proceeds with due diligence to completion and that any and all permits and studies required under law for the Project are obtained.</w:t>
      </w:r>
    </w:p>
    <w:p w:rsidR="00D13321" w:rsidRDefault="009155FA">
      <w:pPr>
        <w:pStyle w:val="ResolL2"/>
      </w:pPr>
      <w:r>
        <w:rPr>
          <w:u w:val="single"/>
        </w:rPr>
        <w:t>Interest</w:t>
      </w:r>
      <w:r>
        <w:t>.  The Bonds shall bear interest payable semiannually on February 1 and August 1 of each year (each, an "Interest Payment Date"), commencing February 1, 2018, calculated on the basis of a 360-day year of twelve 30-day months, at the respective rates per annum set forth opposite the maturity years as follows:</w:t>
      </w:r>
    </w:p>
    <w:tbl>
      <w:tblPr>
        <w:tblW w:w="0" w:type="auto"/>
        <w:tblInd w:w="270" w:type="dxa"/>
        <w:tblLook w:val="0000" w:firstRow="0" w:lastRow="0" w:firstColumn="0" w:lastColumn="0" w:noHBand="0" w:noVBand="0"/>
      </w:tblPr>
      <w:tblGrid>
        <w:gridCol w:w="1758"/>
        <w:gridCol w:w="360"/>
        <w:gridCol w:w="1800"/>
        <w:gridCol w:w="360"/>
        <w:gridCol w:w="1920"/>
        <w:gridCol w:w="360"/>
        <w:gridCol w:w="2040"/>
      </w:tblGrid>
      <w:tr w:rsidR="00D13321">
        <w:tc>
          <w:tcPr>
            <w:tcW w:w="1758" w:type="dxa"/>
          </w:tcPr>
          <w:p w:rsidR="00D13321" w:rsidRDefault="009155FA">
            <w:pPr>
              <w:keepNext/>
              <w:keepLines/>
              <w:suppressAutoHyphens/>
              <w:jc w:val="center"/>
              <w:rPr>
                <w:u w:val="single"/>
              </w:rPr>
            </w:pPr>
            <w:r>
              <w:rPr>
                <w:u w:val="single"/>
              </w:rPr>
              <w:t>Maturity Year</w:t>
            </w:r>
          </w:p>
        </w:tc>
        <w:tc>
          <w:tcPr>
            <w:tcW w:w="360" w:type="dxa"/>
          </w:tcPr>
          <w:p w:rsidR="00D13321" w:rsidRDefault="00D13321">
            <w:pPr>
              <w:keepNext/>
              <w:keepLines/>
              <w:suppressAutoHyphens/>
              <w:jc w:val="center"/>
            </w:pPr>
          </w:p>
        </w:tc>
        <w:tc>
          <w:tcPr>
            <w:tcW w:w="1800" w:type="dxa"/>
          </w:tcPr>
          <w:p w:rsidR="00D13321" w:rsidRDefault="009155FA">
            <w:pPr>
              <w:keepNext/>
              <w:keepLines/>
              <w:suppressAutoHyphens/>
              <w:jc w:val="center"/>
              <w:rPr>
                <w:u w:val="single"/>
              </w:rPr>
            </w:pPr>
            <w:r>
              <w:rPr>
                <w:u w:val="single"/>
              </w:rPr>
              <w:t>Interest Rate</w:t>
            </w:r>
          </w:p>
        </w:tc>
        <w:tc>
          <w:tcPr>
            <w:tcW w:w="360" w:type="dxa"/>
          </w:tcPr>
          <w:p w:rsidR="00D13321" w:rsidRDefault="00D13321">
            <w:pPr>
              <w:keepNext/>
              <w:keepLines/>
              <w:suppressAutoHyphens/>
              <w:jc w:val="center"/>
            </w:pPr>
          </w:p>
        </w:tc>
        <w:tc>
          <w:tcPr>
            <w:tcW w:w="1920" w:type="dxa"/>
          </w:tcPr>
          <w:p w:rsidR="00D13321" w:rsidRDefault="009155FA">
            <w:pPr>
              <w:keepNext/>
              <w:keepLines/>
              <w:suppressAutoHyphens/>
              <w:jc w:val="center"/>
              <w:rPr>
                <w:u w:val="single"/>
              </w:rPr>
            </w:pPr>
            <w:r>
              <w:rPr>
                <w:u w:val="single"/>
              </w:rPr>
              <w:t>Maturity Year</w:t>
            </w:r>
          </w:p>
        </w:tc>
        <w:tc>
          <w:tcPr>
            <w:tcW w:w="360" w:type="dxa"/>
          </w:tcPr>
          <w:p w:rsidR="00D13321" w:rsidRDefault="00D13321">
            <w:pPr>
              <w:keepNext/>
              <w:keepLines/>
              <w:suppressAutoHyphens/>
              <w:jc w:val="center"/>
            </w:pPr>
          </w:p>
        </w:tc>
        <w:tc>
          <w:tcPr>
            <w:tcW w:w="2040" w:type="dxa"/>
          </w:tcPr>
          <w:p w:rsidR="00D13321" w:rsidRDefault="009155FA">
            <w:pPr>
              <w:keepNext/>
              <w:keepLines/>
              <w:suppressAutoHyphens/>
              <w:jc w:val="center"/>
              <w:rPr>
                <w:u w:val="single"/>
              </w:rPr>
            </w:pPr>
            <w:r>
              <w:rPr>
                <w:u w:val="single"/>
              </w:rPr>
              <w:t>Interest Rate</w:t>
            </w:r>
          </w:p>
        </w:tc>
      </w:tr>
      <w:tr w:rsidR="00D13321">
        <w:trPr>
          <w:trHeight w:val="45"/>
        </w:trPr>
        <w:tc>
          <w:tcPr>
            <w:tcW w:w="1758" w:type="dxa"/>
          </w:tcPr>
          <w:p w:rsidR="00D13321" w:rsidRDefault="00D13321">
            <w:pPr>
              <w:keepNext/>
              <w:keepLines/>
              <w:suppressAutoHyphens/>
              <w:jc w:val="center"/>
            </w:pPr>
          </w:p>
        </w:tc>
        <w:tc>
          <w:tcPr>
            <w:tcW w:w="360" w:type="dxa"/>
          </w:tcPr>
          <w:p w:rsidR="00D13321" w:rsidRDefault="00D13321">
            <w:pPr>
              <w:keepNext/>
              <w:keepLines/>
              <w:suppressAutoHyphens/>
            </w:pPr>
          </w:p>
        </w:tc>
        <w:tc>
          <w:tcPr>
            <w:tcW w:w="1800" w:type="dxa"/>
          </w:tcPr>
          <w:p w:rsidR="00D13321" w:rsidRDefault="00D13321">
            <w:pPr>
              <w:keepNext/>
              <w:keepLines/>
              <w:tabs>
                <w:tab w:val="decimal" w:pos="1212"/>
              </w:tabs>
              <w:suppressAutoHyphens/>
            </w:pPr>
          </w:p>
        </w:tc>
        <w:tc>
          <w:tcPr>
            <w:tcW w:w="360" w:type="dxa"/>
          </w:tcPr>
          <w:p w:rsidR="00D13321" w:rsidRDefault="00D13321">
            <w:pPr>
              <w:keepNext/>
              <w:keepLines/>
              <w:suppressAutoHyphens/>
            </w:pPr>
          </w:p>
        </w:tc>
        <w:tc>
          <w:tcPr>
            <w:tcW w:w="1920" w:type="dxa"/>
          </w:tcPr>
          <w:p w:rsidR="00D13321" w:rsidRDefault="00D13321">
            <w:pPr>
              <w:keepNext/>
              <w:keepLines/>
              <w:suppressAutoHyphens/>
              <w:jc w:val="center"/>
            </w:pP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r w:rsidR="00D13321">
        <w:trPr>
          <w:trHeight w:val="45"/>
        </w:trPr>
        <w:tc>
          <w:tcPr>
            <w:tcW w:w="1758" w:type="dxa"/>
          </w:tcPr>
          <w:p w:rsidR="00D13321" w:rsidRDefault="009155FA">
            <w:pPr>
              <w:keepNext/>
              <w:suppressAutoHyphens/>
              <w:jc w:val="center"/>
            </w:pPr>
            <w:r>
              <w:t>2019</w:t>
            </w:r>
          </w:p>
        </w:tc>
        <w:tc>
          <w:tcPr>
            <w:tcW w:w="360" w:type="dxa"/>
          </w:tcPr>
          <w:p w:rsidR="00D13321" w:rsidRDefault="00D13321">
            <w:pPr>
              <w:keepNext/>
              <w:keepLines/>
              <w:suppressAutoHyphens/>
            </w:pPr>
          </w:p>
        </w:tc>
        <w:tc>
          <w:tcPr>
            <w:tcW w:w="1800" w:type="dxa"/>
          </w:tcPr>
          <w:p w:rsidR="00D13321" w:rsidRDefault="009155FA">
            <w:pPr>
              <w:keepNext/>
              <w:keepLines/>
              <w:tabs>
                <w:tab w:val="decimal" w:pos="762"/>
              </w:tabs>
              <w:suppressAutoHyphens/>
            </w:pPr>
            <w:r>
              <w:t>%</w:t>
            </w: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2032</w:t>
            </w:r>
          </w:p>
        </w:tc>
        <w:tc>
          <w:tcPr>
            <w:tcW w:w="360" w:type="dxa"/>
          </w:tcPr>
          <w:p w:rsidR="00D13321" w:rsidRDefault="00D13321">
            <w:pPr>
              <w:keepNext/>
              <w:keepLines/>
              <w:suppressAutoHyphens/>
            </w:pPr>
          </w:p>
        </w:tc>
        <w:tc>
          <w:tcPr>
            <w:tcW w:w="2040" w:type="dxa"/>
          </w:tcPr>
          <w:p w:rsidR="00D13321" w:rsidRDefault="009155FA">
            <w:pPr>
              <w:keepNext/>
              <w:keepLines/>
              <w:tabs>
                <w:tab w:val="decimal" w:pos="1002"/>
              </w:tabs>
              <w:suppressAutoHyphens/>
            </w:pPr>
            <w:r>
              <w:t>%</w:t>
            </w:r>
          </w:p>
        </w:tc>
      </w:tr>
      <w:tr w:rsidR="00D13321">
        <w:trPr>
          <w:trHeight w:val="45"/>
        </w:trPr>
        <w:tc>
          <w:tcPr>
            <w:tcW w:w="1758" w:type="dxa"/>
          </w:tcPr>
          <w:p w:rsidR="00D13321" w:rsidRDefault="009155FA">
            <w:pPr>
              <w:keepNext/>
              <w:suppressAutoHyphens/>
              <w:jc w:val="center"/>
            </w:pPr>
            <w:r>
              <w:t>2020</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2033</w:t>
            </w:r>
          </w:p>
        </w:tc>
        <w:tc>
          <w:tcPr>
            <w:tcW w:w="360" w:type="dxa"/>
          </w:tcPr>
          <w:p w:rsidR="00D13321" w:rsidRDefault="00D13321">
            <w:pPr>
              <w:keepNext/>
              <w:keepLines/>
              <w:suppressAutoHyphens/>
            </w:pPr>
          </w:p>
        </w:tc>
        <w:tc>
          <w:tcPr>
            <w:tcW w:w="2040" w:type="dxa"/>
          </w:tcPr>
          <w:p w:rsidR="00D13321" w:rsidRDefault="00D13321">
            <w:pPr>
              <w:keepNext/>
              <w:keepLines/>
              <w:tabs>
                <w:tab w:val="decimal" w:pos="1002"/>
              </w:tabs>
              <w:suppressAutoHyphens/>
            </w:pPr>
          </w:p>
        </w:tc>
      </w:tr>
      <w:tr w:rsidR="00D13321">
        <w:trPr>
          <w:trHeight w:val="45"/>
        </w:trPr>
        <w:tc>
          <w:tcPr>
            <w:tcW w:w="1758" w:type="dxa"/>
          </w:tcPr>
          <w:p w:rsidR="00D13321" w:rsidRDefault="009155FA">
            <w:pPr>
              <w:keepNext/>
              <w:suppressAutoHyphens/>
              <w:jc w:val="center"/>
            </w:pPr>
            <w:r>
              <w:t>2021</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2034</w:t>
            </w:r>
          </w:p>
        </w:tc>
        <w:tc>
          <w:tcPr>
            <w:tcW w:w="360" w:type="dxa"/>
          </w:tcPr>
          <w:p w:rsidR="00D13321" w:rsidRDefault="00D13321">
            <w:pPr>
              <w:keepNext/>
              <w:keepLines/>
              <w:suppressAutoHyphens/>
            </w:pPr>
          </w:p>
        </w:tc>
        <w:tc>
          <w:tcPr>
            <w:tcW w:w="2040" w:type="dxa"/>
          </w:tcPr>
          <w:p w:rsidR="00D13321" w:rsidRDefault="00D13321">
            <w:pPr>
              <w:keepNext/>
              <w:keepLines/>
              <w:tabs>
                <w:tab w:val="decimal" w:pos="1002"/>
              </w:tabs>
              <w:suppressAutoHyphens/>
            </w:pPr>
          </w:p>
        </w:tc>
      </w:tr>
      <w:tr w:rsidR="00D13321">
        <w:trPr>
          <w:trHeight w:val="45"/>
        </w:trPr>
        <w:tc>
          <w:tcPr>
            <w:tcW w:w="1758" w:type="dxa"/>
          </w:tcPr>
          <w:p w:rsidR="00D13321" w:rsidRDefault="009155FA">
            <w:pPr>
              <w:keepNext/>
              <w:suppressAutoHyphens/>
              <w:jc w:val="center"/>
            </w:pPr>
            <w:r>
              <w:t>2022</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2035</w:t>
            </w:r>
          </w:p>
        </w:tc>
        <w:tc>
          <w:tcPr>
            <w:tcW w:w="360" w:type="dxa"/>
          </w:tcPr>
          <w:p w:rsidR="00D13321" w:rsidRDefault="00D13321">
            <w:pPr>
              <w:keepNext/>
              <w:keepLines/>
              <w:suppressAutoHyphens/>
            </w:pPr>
          </w:p>
        </w:tc>
        <w:tc>
          <w:tcPr>
            <w:tcW w:w="2040" w:type="dxa"/>
          </w:tcPr>
          <w:p w:rsidR="00D13321" w:rsidRDefault="00D13321">
            <w:pPr>
              <w:keepNext/>
              <w:keepLines/>
              <w:tabs>
                <w:tab w:val="decimal" w:pos="1002"/>
              </w:tabs>
              <w:suppressAutoHyphens/>
            </w:pPr>
          </w:p>
        </w:tc>
      </w:tr>
      <w:tr w:rsidR="00D13321">
        <w:trPr>
          <w:trHeight w:val="45"/>
        </w:trPr>
        <w:tc>
          <w:tcPr>
            <w:tcW w:w="1758" w:type="dxa"/>
          </w:tcPr>
          <w:p w:rsidR="00D13321" w:rsidRDefault="009155FA">
            <w:pPr>
              <w:keepNext/>
              <w:suppressAutoHyphens/>
              <w:jc w:val="center"/>
            </w:pPr>
            <w:r>
              <w:t>2023</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2036</w:t>
            </w:r>
          </w:p>
        </w:tc>
        <w:tc>
          <w:tcPr>
            <w:tcW w:w="360" w:type="dxa"/>
          </w:tcPr>
          <w:p w:rsidR="00D13321" w:rsidRDefault="00D13321">
            <w:pPr>
              <w:keepNext/>
              <w:keepLines/>
              <w:suppressAutoHyphens/>
            </w:pPr>
          </w:p>
        </w:tc>
        <w:tc>
          <w:tcPr>
            <w:tcW w:w="2040" w:type="dxa"/>
          </w:tcPr>
          <w:p w:rsidR="00D13321" w:rsidRDefault="00D13321">
            <w:pPr>
              <w:keepNext/>
              <w:keepLines/>
              <w:tabs>
                <w:tab w:val="decimal" w:pos="1002"/>
              </w:tabs>
              <w:suppressAutoHyphens/>
            </w:pPr>
          </w:p>
        </w:tc>
      </w:tr>
      <w:tr w:rsidR="00D13321">
        <w:trPr>
          <w:trHeight w:val="45"/>
        </w:trPr>
        <w:tc>
          <w:tcPr>
            <w:tcW w:w="1758" w:type="dxa"/>
          </w:tcPr>
          <w:p w:rsidR="00D13321" w:rsidRDefault="009155FA">
            <w:pPr>
              <w:keepNext/>
              <w:keepLines/>
              <w:suppressAutoHyphens/>
              <w:jc w:val="center"/>
            </w:pPr>
            <w:r>
              <w:t>2024</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2037</w:t>
            </w: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r w:rsidR="00D13321">
        <w:trPr>
          <w:trHeight w:val="45"/>
        </w:trPr>
        <w:tc>
          <w:tcPr>
            <w:tcW w:w="1758" w:type="dxa"/>
          </w:tcPr>
          <w:p w:rsidR="00D13321" w:rsidRDefault="009155FA">
            <w:pPr>
              <w:keepNext/>
              <w:keepLines/>
              <w:suppressAutoHyphens/>
              <w:jc w:val="center"/>
            </w:pPr>
            <w:r>
              <w:t>2025</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2038</w:t>
            </w: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r w:rsidR="00D13321">
        <w:trPr>
          <w:trHeight w:val="45"/>
        </w:trPr>
        <w:tc>
          <w:tcPr>
            <w:tcW w:w="1758" w:type="dxa"/>
          </w:tcPr>
          <w:p w:rsidR="00D13321" w:rsidRDefault="009155FA">
            <w:pPr>
              <w:keepNext/>
              <w:keepLines/>
              <w:suppressAutoHyphens/>
              <w:jc w:val="center"/>
            </w:pPr>
            <w:r>
              <w:t>2026</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2039</w:t>
            </w: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r w:rsidR="00D13321">
        <w:trPr>
          <w:trHeight w:val="45"/>
        </w:trPr>
        <w:tc>
          <w:tcPr>
            <w:tcW w:w="1758" w:type="dxa"/>
          </w:tcPr>
          <w:p w:rsidR="00D13321" w:rsidRDefault="009155FA">
            <w:pPr>
              <w:keepNext/>
              <w:keepLines/>
              <w:suppressAutoHyphens/>
              <w:jc w:val="center"/>
            </w:pPr>
            <w:r>
              <w:t>2027</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2040</w:t>
            </w: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r w:rsidR="00D13321">
        <w:trPr>
          <w:trHeight w:val="45"/>
        </w:trPr>
        <w:tc>
          <w:tcPr>
            <w:tcW w:w="1758" w:type="dxa"/>
          </w:tcPr>
          <w:p w:rsidR="00D13321" w:rsidRDefault="009155FA">
            <w:pPr>
              <w:keepNext/>
              <w:keepLines/>
              <w:suppressAutoHyphens/>
              <w:jc w:val="center"/>
            </w:pPr>
            <w:r>
              <w:t>2028</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2041</w:t>
            </w: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r w:rsidR="00D13321">
        <w:trPr>
          <w:trHeight w:val="45"/>
        </w:trPr>
        <w:tc>
          <w:tcPr>
            <w:tcW w:w="1758" w:type="dxa"/>
          </w:tcPr>
          <w:p w:rsidR="00D13321" w:rsidRDefault="009155FA">
            <w:pPr>
              <w:keepNext/>
              <w:suppressAutoHyphens/>
              <w:jc w:val="center"/>
            </w:pPr>
            <w:r>
              <w:t>2029</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2042</w:t>
            </w: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r w:rsidR="00D13321">
        <w:trPr>
          <w:trHeight w:val="45"/>
        </w:trPr>
        <w:tc>
          <w:tcPr>
            <w:tcW w:w="1758" w:type="dxa"/>
          </w:tcPr>
          <w:p w:rsidR="00D13321" w:rsidRDefault="009155FA">
            <w:pPr>
              <w:keepNext/>
              <w:suppressAutoHyphens/>
              <w:jc w:val="center"/>
            </w:pPr>
            <w:r>
              <w:t>2030</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9155FA">
            <w:pPr>
              <w:keepNext/>
              <w:suppressAutoHyphens/>
              <w:jc w:val="center"/>
              <w:rPr>
                <w:color w:val="000000"/>
              </w:rPr>
            </w:pPr>
            <w:r>
              <w:rPr>
                <w:color w:val="000000"/>
              </w:rPr>
              <w:t>2043</w:t>
            </w: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r w:rsidR="00D13321">
        <w:trPr>
          <w:trHeight w:val="45"/>
        </w:trPr>
        <w:tc>
          <w:tcPr>
            <w:tcW w:w="1758" w:type="dxa"/>
          </w:tcPr>
          <w:p w:rsidR="00D13321" w:rsidRDefault="009155FA">
            <w:pPr>
              <w:keepNext/>
              <w:suppressAutoHyphens/>
              <w:jc w:val="center"/>
            </w:pPr>
            <w:r>
              <w:t>2031</w:t>
            </w: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D13321">
            <w:pPr>
              <w:keepNext/>
              <w:keepLines/>
              <w:suppressAutoHyphens/>
              <w:jc w:val="center"/>
            </w:pP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r w:rsidR="00D13321">
        <w:trPr>
          <w:trHeight w:val="45"/>
        </w:trPr>
        <w:tc>
          <w:tcPr>
            <w:tcW w:w="1758" w:type="dxa"/>
          </w:tcPr>
          <w:p w:rsidR="00D13321" w:rsidRDefault="00D13321">
            <w:pPr>
              <w:keepNext/>
              <w:suppressAutoHyphens/>
              <w:jc w:val="center"/>
            </w:pPr>
          </w:p>
        </w:tc>
        <w:tc>
          <w:tcPr>
            <w:tcW w:w="360" w:type="dxa"/>
          </w:tcPr>
          <w:p w:rsidR="00D13321" w:rsidRDefault="00D13321">
            <w:pPr>
              <w:keepNext/>
              <w:keepLines/>
              <w:suppressAutoHyphens/>
            </w:pPr>
          </w:p>
        </w:tc>
        <w:tc>
          <w:tcPr>
            <w:tcW w:w="1800" w:type="dxa"/>
          </w:tcPr>
          <w:p w:rsidR="00D13321" w:rsidRDefault="00D13321">
            <w:pPr>
              <w:keepNext/>
              <w:keepLines/>
              <w:tabs>
                <w:tab w:val="decimal" w:pos="762"/>
              </w:tabs>
              <w:suppressAutoHyphens/>
            </w:pPr>
          </w:p>
        </w:tc>
        <w:tc>
          <w:tcPr>
            <w:tcW w:w="360" w:type="dxa"/>
          </w:tcPr>
          <w:p w:rsidR="00D13321" w:rsidRDefault="00D13321">
            <w:pPr>
              <w:keepNext/>
              <w:keepLines/>
              <w:suppressAutoHyphens/>
            </w:pPr>
          </w:p>
        </w:tc>
        <w:tc>
          <w:tcPr>
            <w:tcW w:w="1920" w:type="dxa"/>
          </w:tcPr>
          <w:p w:rsidR="00D13321" w:rsidRDefault="00D13321">
            <w:pPr>
              <w:keepNext/>
              <w:keepLines/>
              <w:suppressAutoHyphens/>
              <w:jc w:val="center"/>
            </w:pPr>
          </w:p>
        </w:tc>
        <w:tc>
          <w:tcPr>
            <w:tcW w:w="360" w:type="dxa"/>
          </w:tcPr>
          <w:p w:rsidR="00D13321" w:rsidRDefault="00D13321">
            <w:pPr>
              <w:keepNext/>
              <w:keepLines/>
              <w:suppressAutoHyphens/>
            </w:pPr>
          </w:p>
        </w:tc>
        <w:tc>
          <w:tcPr>
            <w:tcW w:w="2040" w:type="dxa"/>
          </w:tcPr>
          <w:p w:rsidR="00D13321" w:rsidRDefault="00D13321">
            <w:pPr>
              <w:keepNext/>
              <w:keepLines/>
              <w:tabs>
                <w:tab w:val="decimal" w:pos="1332"/>
              </w:tabs>
              <w:suppressAutoHyphens/>
            </w:pPr>
          </w:p>
        </w:tc>
      </w:tr>
    </w:tbl>
    <w:p w:rsidR="00D13321" w:rsidRDefault="009155FA">
      <w:pPr>
        <w:pStyle w:val="ResolL2"/>
      </w:pPr>
      <w:r>
        <w:rPr>
          <w:u w:val="single"/>
        </w:rPr>
        <w:t>Redemption</w:t>
      </w:r>
      <w:r>
        <w:t>.  All Bonds maturing on February 1, 2026 and thereafter, shall be subject to redemption and prepayment at the option of the City on February 1, 2025, and on any date thereafter at a price of par plus accrued interest.  Redemption may be in whole or in part of the Bonds subject to prepayment.  If redemption is in part, the maturities and the principal amounts within each maturity to be redeemed shall be determined by the City; and if only part of the Bonds having a common maturity date are called for prepayment, the specific Bonds to be prepaid shall be chosen by lot by the Bond Registrar.  Bonds or portions thereof called for redemption shall be due and payable on the redemption date, and interest thereon shall cease to accrue from and after the redemption date.  Mailed notice of redemption shall be given to the paying agent and to each affected registered holder of the Bonds not more than sixty (60) days and not fewer than thirty (30) days prior to the date fixed for redemption.</w:t>
      </w:r>
    </w:p>
    <w:p w:rsidR="00D13321" w:rsidRDefault="009155FA">
      <w:pPr>
        <w:pStyle w:val="BTFI-Left"/>
      </w:pPr>
      <w:r>
        <w:t>To effect a partial redemption of Bonds having a common maturity date, the Bond Registrar prior to giving notice of redemption shall assign to each Bond having a common maturity date a distinctive number for each $5,000 of the principal amount of such Bond.  The Bond Registrar shall then select by lot, using such method of selection as it shall deem proper in its discretion, from the numbers so assigned to such Bonds, as many numbers as, at $5,000 for each number, shall equal the principal amount of such Bonds to be redeemed.  The Bonds to be redeemed shall be the Bonds to which were assigned numbers so selected; provided, however, that only so much of the principal amount of each such Bond of a denomination of more than $5,000 shall be redeemed as shall equal $5,000 for each number assigned to it and so selected.  If a Bond is to be redeemed only in part, it shall be surrendered to the Bond Registrar (with, if the City or Bond Registrar so requires, a written instrument of transfer in form satisfactory to the City and Bond Registrar duly executed by the Holder thereof or the Holder's attorney duly authorized in writing) and the City shall execute (if necessary) and the Bond Registrar shall authenticate and deliver to the Holder of the Bond, without service charge, a new Bond or Bonds having the same stated maturity and interest rate and of any Authorized Denomination or Denominations, as requested by the Holder, in aggregate principal amount equal to and in exchange for the unredeemed portion of the principal of the Bond so surrendered.</w:t>
      </w:r>
    </w:p>
    <w:p w:rsidR="00D13321" w:rsidRDefault="009155FA">
      <w:pPr>
        <w:pStyle w:val="ResolL2"/>
      </w:pPr>
      <w:r>
        <w:rPr>
          <w:u w:val="single"/>
        </w:rPr>
        <w:t>Bond Registrar</w:t>
      </w:r>
      <w:r>
        <w:t>.  Northland Trust Services, Inc., in Minneapolis, Minnesota, is appointed to act as bond registrar and transfer agent with respect to the Bonds (the "Bond Registrar"), and shall do so unless and until a successor Bond Registrar is duly appointed, all pursuant to any contract the City and Bond Registrar shall execute which is consistent herewith.  The Bond Registrar shall also serve as paying agent unless and until a successor paying agent is duly appointed.  Principal and interest on the Bonds shall be paid to the registered holders (or record holders) of the Bonds in the manner set forth in the form of Bond and paragraph 12.</w:t>
      </w:r>
    </w:p>
    <w:p w:rsidR="00D13321" w:rsidRDefault="009155FA">
      <w:pPr>
        <w:pStyle w:val="ResolL2"/>
      </w:pPr>
      <w:r>
        <w:rPr>
          <w:u w:val="single"/>
        </w:rPr>
        <w:t>Form of Bond</w:t>
      </w:r>
      <w:r>
        <w:t>.  The Bonds, together with the Bond Registrar's Certificate of Authentication, the form of Assignment and the registration information thereon, shall be in substantially the following form:</w:t>
      </w:r>
    </w:p>
    <w:p w:rsidR="00D13321" w:rsidRDefault="009155FA">
      <w:pPr>
        <w:pStyle w:val="Titlenobold"/>
      </w:pPr>
      <w:r>
        <w:br w:type="page"/>
        <w:t>UNITED STATES OF AMERICA</w:t>
      </w:r>
      <w:r>
        <w:br/>
        <w:t>STATE OF MINNESOTA</w:t>
      </w:r>
      <w:r>
        <w:br/>
        <w:t>COTTONWOOD COUNTY</w:t>
      </w:r>
      <w:r>
        <w:br/>
        <w:t>CITY OF MOUNTAIN LAKE</w:t>
      </w:r>
    </w:p>
    <w:p w:rsidR="00D13321" w:rsidRDefault="009155FA">
      <w:pPr>
        <w:pStyle w:val="RightTab65"/>
        <w:spacing w:after="240"/>
      </w:pPr>
      <w:r>
        <w:t>R</w:t>
      </w:r>
      <w:r>
        <w:noBreakHyphen/>
        <w:t>_______</w:t>
      </w:r>
      <w:r>
        <w:tab/>
        <w:t>$_________</w:t>
      </w:r>
    </w:p>
    <w:p w:rsidR="00D13321" w:rsidRDefault="009155FA">
      <w:pPr>
        <w:pStyle w:val="Titlenobold"/>
      </w:pPr>
      <w:r>
        <w:t>GENERAL OBLIGATION BOND, SERIES 2017B</w:t>
      </w:r>
    </w:p>
    <w:tbl>
      <w:tblPr>
        <w:tblW w:w="0" w:type="auto"/>
        <w:tblInd w:w="270" w:type="dxa"/>
        <w:tblLook w:val="0000" w:firstRow="0" w:lastRow="0" w:firstColumn="0" w:lastColumn="0" w:noHBand="0" w:noVBand="0"/>
      </w:tblPr>
      <w:tblGrid>
        <w:gridCol w:w="1638"/>
        <w:gridCol w:w="240"/>
        <w:gridCol w:w="2520"/>
        <w:gridCol w:w="240"/>
        <w:gridCol w:w="2520"/>
        <w:gridCol w:w="360"/>
        <w:gridCol w:w="1788"/>
      </w:tblGrid>
      <w:tr w:rsidR="00D13321">
        <w:tc>
          <w:tcPr>
            <w:tcW w:w="1638" w:type="dxa"/>
          </w:tcPr>
          <w:p w:rsidR="00D13321" w:rsidRDefault="009155FA">
            <w:pPr>
              <w:suppressAutoHyphens/>
              <w:jc w:val="center"/>
              <w:rPr>
                <w:u w:val="single"/>
              </w:rPr>
            </w:pPr>
            <w:r>
              <w:rPr>
                <w:u w:val="single"/>
              </w:rPr>
              <w:t>Interest Rate</w:t>
            </w:r>
          </w:p>
        </w:tc>
        <w:tc>
          <w:tcPr>
            <w:tcW w:w="240" w:type="dxa"/>
          </w:tcPr>
          <w:p w:rsidR="00D13321" w:rsidRDefault="00D13321">
            <w:pPr>
              <w:suppressAutoHyphens/>
              <w:jc w:val="center"/>
            </w:pPr>
          </w:p>
        </w:tc>
        <w:tc>
          <w:tcPr>
            <w:tcW w:w="2520" w:type="dxa"/>
          </w:tcPr>
          <w:p w:rsidR="00D13321" w:rsidRDefault="009155FA">
            <w:pPr>
              <w:suppressAutoHyphens/>
              <w:jc w:val="center"/>
              <w:rPr>
                <w:u w:val="single"/>
              </w:rPr>
            </w:pPr>
            <w:r>
              <w:rPr>
                <w:u w:val="single"/>
              </w:rPr>
              <w:t>Maturity Date</w:t>
            </w:r>
          </w:p>
        </w:tc>
        <w:tc>
          <w:tcPr>
            <w:tcW w:w="240" w:type="dxa"/>
          </w:tcPr>
          <w:p w:rsidR="00D13321" w:rsidRDefault="00D13321">
            <w:pPr>
              <w:suppressAutoHyphens/>
              <w:jc w:val="center"/>
            </w:pPr>
          </w:p>
        </w:tc>
        <w:tc>
          <w:tcPr>
            <w:tcW w:w="2520" w:type="dxa"/>
          </w:tcPr>
          <w:p w:rsidR="00D13321" w:rsidRDefault="009155FA">
            <w:pPr>
              <w:suppressAutoHyphens/>
              <w:jc w:val="center"/>
              <w:rPr>
                <w:u w:val="single"/>
              </w:rPr>
            </w:pPr>
            <w:r>
              <w:rPr>
                <w:u w:val="single"/>
              </w:rPr>
              <w:t>Date of Original Issue</w:t>
            </w:r>
          </w:p>
        </w:tc>
        <w:tc>
          <w:tcPr>
            <w:tcW w:w="360" w:type="dxa"/>
          </w:tcPr>
          <w:p w:rsidR="00D13321" w:rsidRDefault="00D13321">
            <w:pPr>
              <w:suppressAutoHyphens/>
              <w:jc w:val="center"/>
            </w:pPr>
          </w:p>
        </w:tc>
        <w:tc>
          <w:tcPr>
            <w:tcW w:w="1788" w:type="dxa"/>
          </w:tcPr>
          <w:p w:rsidR="00D13321" w:rsidRDefault="009155FA">
            <w:pPr>
              <w:suppressAutoHyphens/>
              <w:jc w:val="center"/>
              <w:rPr>
                <w:u w:val="single"/>
              </w:rPr>
            </w:pPr>
            <w:r>
              <w:rPr>
                <w:u w:val="single"/>
              </w:rPr>
              <w:t>CUSIP</w:t>
            </w:r>
          </w:p>
        </w:tc>
      </w:tr>
      <w:tr w:rsidR="00D13321">
        <w:tc>
          <w:tcPr>
            <w:tcW w:w="1638" w:type="dxa"/>
          </w:tcPr>
          <w:p w:rsidR="00D13321" w:rsidRDefault="00D13321">
            <w:pPr>
              <w:suppressAutoHyphens/>
            </w:pPr>
          </w:p>
        </w:tc>
        <w:tc>
          <w:tcPr>
            <w:tcW w:w="240" w:type="dxa"/>
          </w:tcPr>
          <w:p w:rsidR="00D13321" w:rsidRDefault="00D13321">
            <w:pPr>
              <w:suppressAutoHyphens/>
            </w:pPr>
          </w:p>
        </w:tc>
        <w:tc>
          <w:tcPr>
            <w:tcW w:w="2520" w:type="dxa"/>
          </w:tcPr>
          <w:p w:rsidR="00D13321" w:rsidRDefault="00D13321">
            <w:pPr>
              <w:suppressAutoHyphens/>
            </w:pPr>
          </w:p>
        </w:tc>
        <w:tc>
          <w:tcPr>
            <w:tcW w:w="240" w:type="dxa"/>
          </w:tcPr>
          <w:p w:rsidR="00D13321" w:rsidRDefault="00D13321">
            <w:pPr>
              <w:suppressAutoHyphens/>
            </w:pPr>
          </w:p>
        </w:tc>
        <w:tc>
          <w:tcPr>
            <w:tcW w:w="2520" w:type="dxa"/>
          </w:tcPr>
          <w:p w:rsidR="00D13321" w:rsidRDefault="00D13321">
            <w:pPr>
              <w:suppressAutoHyphens/>
            </w:pPr>
          </w:p>
        </w:tc>
        <w:tc>
          <w:tcPr>
            <w:tcW w:w="360" w:type="dxa"/>
          </w:tcPr>
          <w:p w:rsidR="00D13321" w:rsidRDefault="00D13321">
            <w:pPr>
              <w:suppressAutoHyphens/>
            </w:pPr>
          </w:p>
        </w:tc>
        <w:tc>
          <w:tcPr>
            <w:tcW w:w="1788" w:type="dxa"/>
          </w:tcPr>
          <w:p w:rsidR="00D13321" w:rsidRDefault="00D13321">
            <w:pPr>
              <w:suppressAutoHyphens/>
            </w:pPr>
          </w:p>
        </w:tc>
      </w:tr>
      <w:tr w:rsidR="00D13321">
        <w:tc>
          <w:tcPr>
            <w:tcW w:w="1638" w:type="dxa"/>
          </w:tcPr>
          <w:p w:rsidR="00D13321" w:rsidRDefault="00D13321">
            <w:pPr>
              <w:suppressAutoHyphens/>
              <w:jc w:val="center"/>
            </w:pPr>
          </w:p>
        </w:tc>
        <w:tc>
          <w:tcPr>
            <w:tcW w:w="240" w:type="dxa"/>
          </w:tcPr>
          <w:p w:rsidR="00D13321" w:rsidRDefault="00D13321">
            <w:pPr>
              <w:suppressAutoHyphens/>
              <w:jc w:val="center"/>
            </w:pPr>
          </w:p>
        </w:tc>
        <w:tc>
          <w:tcPr>
            <w:tcW w:w="2520" w:type="dxa"/>
          </w:tcPr>
          <w:p w:rsidR="00D13321" w:rsidRDefault="009155FA">
            <w:pPr>
              <w:suppressAutoHyphens/>
              <w:jc w:val="center"/>
            </w:pPr>
            <w:r>
              <w:t>February 1,     </w:t>
            </w:r>
          </w:p>
        </w:tc>
        <w:tc>
          <w:tcPr>
            <w:tcW w:w="240" w:type="dxa"/>
          </w:tcPr>
          <w:p w:rsidR="00D13321" w:rsidRDefault="00D13321">
            <w:pPr>
              <w:suppressAutoHyphens/>
              <w:jc w:val="center"/>
            </w:pPr>
          </w:p>
        </w:tc>
        <w:tc>
          <w:tcPr>
            <w:tcW w:w="2520" w:type="dxa"/>
          </w:tcPr>
          <w:p w:rsidR="00D13321" w:rsidRDefault="009155FA">
            <w:pPr>
              <w:suppressAutoHyphens/>
              <w:jc w:val="center"/>
            </w:pPr>
            <w:r>
              <w:t>August 15, 2017</w:t>
            </w:r>
          </w:p>
        </w:tc>
        <w:tc>
          <w:tcPr>
            <w:tcW w:w="360" w:type="dxa"/>
          </w:tcPr>
          <w:p w:rsidR="00D13321" w:rsidRDefault="00D13321">
            <w:pPr>
              <w:suppressAutoHyphens/>
              <w:jc w:val="center"/>
            </w:pPr>
          </w:p>
        </w:tc>
        <w:tc>
          <w:tcPr>
            <w:tcW w:w="1788" w:type="dxa"/>
          </w:tcPr>
          <w:p w:rsidR="00D13321" w:rsidRDefault="009155FA">
            <w:pPr>
              <w:suppressAutoHyphens/>
              <w:jc w:val="center"/>
            </w:pPr>
            <w:r>
              <w:t xml:space="preserve"> </w:t>
            </w:r>
          </w:p>
        </w:tc>
      </w:tr>
      <w:tr w:rsidR="00D13321">
        <w:tc>
          <w:tcPr>
            <w:tcW w:w="1638" w:type="dxa"/>
          </w:tcPr>
          <w:p w:rsidR="00D13321" w:rsidRDefault="00D13321">
            <w:pPr>
              <w:suppressAutoHyphens/>
              <w:jc w:val="center"/>
            </w:pPr>
          </w:p>
        </w:tc>
        <w:tc>
          <w:tcPr>
            <w:tcW w:w="240" w:type="dxa"/>
          </w:tcPr>
          <w:p w:rsidR="00D13321" w:rsidRDefault="00D13321">
            <w:pPr>
              <w:suppressAutoHyphens/>
              <w:jc w:val="center"/>
            </w:pPr>
          </w:p>
        </w:tc>
        <w:tc>
          <w:tcPr>
            <w:tcW w:w="2520" w:type="dxa"/>
          </w:tcPr>
          <w:p w:rsidR="00D13321" w:rsidRDefault="00D13321">
            <w:pPr>
              <w:suppressAutoHyphens/>
              <w:jc w:val="center"/>
            </w:pPr>
          </w:p>
        </w:tc>
        <w:tc>
          <w:tcPr>
            <w:tcW w:w="240" w:type="dxa"/>
          </w:tcPr>
          <w:p w:rsidR="00D13321" w:rsidRDefault="00D13321">
            <w:pPr>
              <w:suppressAutoHyphens/>
              <w:jc w:val="center"/>
            </w:pPr>
          </w:p>
        </w:tc>
        <w:tc>
          <w:tcPr>
            <w:tcW w:w="2520" w:type="dxa"/>
          </w:tcPr>
          <w:p w:rsidR="00D13321" w:rsidRDefault="00D13321">
            <w:pPr>
              <w:suppressAutoHyphens/>
              <w:jc w:val="center"/>
            </w:pPr>
          </w:p>
        </w:tc>
        <w:tc>
          <w:tcPr>
            <w:tcW w:w="360" w:type="dxa"/>
          </w:tcPr>
          <w:p w:rsidR="00D13321" w:rsidRDefault="00D13321">
            <w:pPr>
              <w:suppressAutoHyphens/>
              <w:jc w:val="center"/>
            </w:pPr>
          </w:p>
        </w:tc>
        <w:tc>
          <w:tcPr>
            <w:tcW w:w="1788" w:type="dxa"/>
          </w:tcPr>
          <w:p w:rsidR="00D13321" w:rsidRDefault="00D13321">
            <w:pPr>
              <w:suppressAutoHyphens/>
              <w:jc w:val="center"/>
            </w:pPr>
          </w:p>
        </w:tc>
      </w:tr>
    </w:tbl>
    <w:p w:rsidR="00D13321" w:rsidRDefault="009155FA">
      <w:pPr>
        <w:pStyle w:val="BodyTextLeft"/>
        <w:spacing w:after="240"/>
      </w:pPr>
      <w:r>
        <w:t>REGISTERED OWNER:</w:t>
      </w:r>
      <w:r>
        <w:tab/>
        <w:t>CEDE &amp; CO.</w:t>
      </w:r>
    </w:p>
    <w:p w:rsidR="00D13321" w:rsidRDefault="009155FA">
      <w:pPr>
        <w:pStyle w:val="BodyTextLeft"/>
        <w:spacing w:after="240"/>
      </w:pPr>
      <w:r>
        <w:t>PRINCIPAL AMOUNT:</w:t>
      </w:r>
    </w:p>
    <w:p w:rsidR="00D13321" w:rsidRDefault="009155FA">
      <w:pPr>
        <w:pStyle w:val="BTFI-Left"/>
        <w:rPr>
          <w:bCs/>
        </w:rPr>
      </w:pPr>
      <w:r>
        <w:t xml:space="preserve">The City of Mountain Lake, Cottonwood County, Minnesota (the "Issuer"), certifies that it is indebted and for value received promises to pay to the registered owner specified above, or registered assigns, unless called for earlier redemption, in the manner hereinafter set forth, the principal amount specified above, on the maturity date specified above, and to pay interest thereon semiannually on February 1 and August 1 of each year (each, an "Interest Payment Date"), commencing February 1, 2018, at the rate per annum specified above (calculated on the basis of a 360-day year of twelve 30-day months) until the principal sum is paid or has been provided for.  This Bond will bear interest from the most recent Interest Payment Date to which interest has been paid or, if no interest has been paid, from the date of original issue hereof.  The principal of and premium, if any, on this Bond are payable upon presentation and surrender hereof at the principal office of Northland Trust Services, Inc., in Minneapolis, Minnesota (the "Bond Registrar"), acting as paying agent, or any successor paying agent duly appointed by the Issuer, acting as paying agent, or any successor paying agent duly appointed by the Issuer.  Interest on this Bond will be paid on each Interest Payment Date by check or draft mailed to the person in whose name this Bond is registered (the "Holder" or "Bondholder") on the registration books of the Issuer maintained by the Bond Registrar and at the address appearing thereon at the close of business on the fifteenth day of the calendar month next preceding such Interest Payment Date (the "Regular Record Date").  Any interest not so timely paid shall cease to be payable to the person who is the Holder hereof as of the Regular Record Date, and shall be payable to the person who is the Holder hereof at the close of business on a date (the "Special Record Date") fixed by the Bond Registrar whenever money becomes available for payment of the defaulted interest.  Notice of the Special Record Date shall be given to Bondholders not less than ten days prior to the Special Record Date.  The principal of and premium, if any, and interest on this Bond are payable in lawful money of the United States of America.  </w:t>
      </w:r>
      <w:r>
        <w:rPr>
          <w:bCs/>
        </w:rPr>
        <w:t>So long as this Bond is registered in the name of the Depository or its Nominee as provided in the Resolution hereinafter described, and as those terms are defined therein, payment of principal of, premium, if any, and interest on this Bond and notice with respect thereto shall be made as provided in the Letter of Representations, as defined in the Resolution, and surrender of this Bond shall not be required for payment of the redemption price upon a partial redemption of this Bond.  Until termination of the book-entry only system pursuant to the Resolution, Bonds may only be registered in the name of the Depository or its Nominee.</w:t>
      </w:r>
    </w:p>
    <w:p w:rsidR="00D13321" w:rsidRDefault="009155FA">
      <w:pPr>
        <w:pStyle w:val="BTFI-Left"/>
      </w:pPr>
      <w:r>
        <w:rPr>
          <w:u w:val="single"/>
        </w:rPr>
        <w:t>Optional Redemption</w:t>
      </w:r>
      <w:r>
        <w:t>.  All Bonds of this issue (the "Bonds") maturing on February 1, 2026, and thereafter, are subject to redemption and prepayment at the option of the Issuer on February 1, 2025, and on any date thereafter at a price of par plus accrued interest.  Redemption may be in whole or in part of the Bonds subject to prepayment.  If redemption is in part, the maturities and the principal amounts within each maturity to be redeemed shall be determined by the Issuer; and if only part of the Bonds having a common maturity date are called for prepayment, the specific Bonds to be prepaid shall be chosen by lot by the Bond Registrar.  Bonds or portions thereof called for redemption shall be due and payable on the redemption date, and interest thereon shall cease to accrue from and after the redemption date.  Mailed notice of redemption shall be given to the paying agent and to each affected registered holder of the Bonds not more than sixty (60) days and not fewer than thirty (30) days prior to the date fixed for redemption.</w:t>
      </w:r>
    </w:p>
    <w:p w:rsidR="00D13321" w:rsidRDefault="009155FA">
      <w:pPr>
        <w:pStyle w:val="BTFI-Left"/>
      </w:pPr>
      <w:r>
        <w:t>Prior to the date on which any Bond or Bonds are directed by the Issuer to be redeemed in advance of maturity, the Issuer will cause notice of the call thereof for redemption identifying the Bonds to be redeemed to be mailed to the Bond Registrar and all Bondholders, at the addresses shown on the Bond Register.  All Bonds so called for redemption will cease to bear interest on the specified redemption date, provided funds for their redemption have been duly deposited.</w:t>
      </w:r>
    </w:p>
    <w:p w:rsidR="00D13321" w:rsidRDefault="009155FA">
      <w:pPr>
        <w:pStyle w:val="BTFI-Left"/>
      </w:pPr>
      <w:r>
        <w:rPr>
          <w:u w:val="single"/>
        </w:rPr>
        <w:t>Selection of Bonds for Redemption; Partial Redemption</w:t>
      </w:r>
      <w:r>
        <w:t>.  To effect a partial redemption of Bonds having a common maturity date, the Bond Registrar shall assign to each Bond having a common maturity date a distinctive number for each $5,000 of the principal amount of such Bond.  The Bond Registrar shall then select by lot, using such method of selection as it shall deem proper in its discretion, from the numbers assigned to the Bonds, as many numbers as, at $5,000 for each number, shall equal the principal amount of such Bonds to be redeemed.  The Bonds to be redeemed shall be the Bonds to which were assigned numbers so selected; provided, however, that only so much of the principal amount of such Bond of a denomination of more than $5,000 shall be redeemed as shall equal $5,000 for each number assigned to it and so selected.  If a Bond is to be redeemed only in part, it shall be surrendered to the Bond Registrar (with, if the Issuer or Bond Registrar so requires, a written instrument of transfer in form satisfactory to the Issuer and Bond Registrar duly executed by the Holder thereof or the Holder's attorney duly authorized in writing) and the Issuer shall execute (if necessary) and the Bond Registrar shall authenticate and deliver to the Holder of the Bond, without service charge, a new Bond or Bonds having the same stated maturity and interest rate and of any Authorized Denomination or Denominations, as requested by the Holder, in aggregate principal amount equal to and in exchange for the unredeemed portion of the principal of the Bond so surrendered.</w:t>
      </w:r>
    </w:p>
    <w:p w:rsidR="00D13321" w:rsidRDefault="009155FA">
      <w:pPr>
        <w:pStyle w:val="BTFI-Left"/>
      </w:pPr>
      <w:r>
        <w:rPr>
          <w:u w:val="single"/>
        </w:rPr>
        <w:t>Issuance; Purpose; General Obligation</w:t>
      </w:r>
      <w:r>
        <w:t xml:space="preserve">.  This Bond is one of an issue in the total principal amount of $2,575,000, all of like date of original issue and tenor, except as to number, maturity, interest rate, denomination and redemption privilege, issued pursuant to and in full conformity with the Constitution and laws of the State of Minnesota and pursuant to a resolution adopted by the City Council on </w:t>
      </w:r>
      <w:r w:rsidR="00AC5490">
        <w:t>July 20</w:t>
      </w:r>
      <w:r>
        <w:t>, 2017 (the "Resolution"), for the purpose of providing money to finance various projects within the jurisdiction of the Issuer.  This Bond is payable out of the General Obligation Bonds, Series 2017B Fund of the Issuer.  This Bond constitutes a general obligation of the Issuer, and to provide moneys for the prompt and full payment of its principal, premium, if any, and interest when the same become due, the full faith and credit and taxing powers of the Issuer have been and are hereby irrevocably pledged.</w:t>
      </w:r>
    </w:p>
    <w:p w:rsidR="00D13321" w:rsidRDefault="009155FA">
      <w:pPr>
        <w:pStyle w:val="BTFI-Left"/>
      </w:pPr>
      <w:r>
        <w:rPr>
          <w:u w:val="single"/>
        </w:rPr>
        <w:t>Denominations; Exchange; Resolution</w:t>
      </w:r>
      <w:r>
        <w:t>.  The Bonds are issuable solely in fully registered form in Authorized Denominations (as defined in the Resolution) and are exchangeable for fully registered Bonds of other Authorized Denominations in equal aggregate principal amounts at the principal office of the Bond Registrar, but only in the manner and subject to the limitations provided in the Resolution.  Reference is hereby made to the Resolution for a description of the rights and duties of the Bond Registrar.  Copies of the Resolution are on file in the principal office of the Bond Registrar.</w:t>
      </w:r>
    </w:p>
    <w:p w:rsidR="00D13321" w:rsidRDefault="009155FA">
      <w:pPr>
        <w:pStyle w:val="BTFI-Left"/>
      </w:pPr>
      <w:r>
        <w:rPr>
          <w:u w:val="single"/>
        </w:rPr>
        <w:t>Transfer</w:t>
      </w:r>
      <w:r>
        <w:t>.  This Bond is transferable by the Holder in person or the Holder's attorney duly authorized in writing at the principal office of the Bond Registrar upon presentation and surrender hereof to the Bond Registrar, all subject to the terms and conditions provided in the Resolution and to reasonable regulations of the Issuer contained in any agreement with the Bond Registrar.  Thereupon the Issuer shall execute and the Bond Registrar shall authenticate and deliver, in exchange for this Bond, one or more new fully registered Bonds in the name of the transferee (but not registered in blank or to "bearer" or similar designation), of an Authorized Denomination or Denominations, in aggregate principal amount equal to the principal amount of this Bond, of the same maturity and bearing interest at the same rate.</w:t>
      </w:r>
    </w:p>
    <w:p w:rsidR="00D13321" w:rsidRDefault="009155FA">
      <w:pPr>
        <w:pStyle w:val="BTFI-Left"/>
      </w:pPr>
      <w:r>
        <w:rPr>
          <w:u w:val="single"/>
        </w:rPr>
        <w:t>Fees upon Transfer or Loss</w:t>
      </w:r>
      <w:r>
        <w:t>.  The Bond Registrar may require payment of a sum sufficient to cover any tax or other governmental charge payable in connection with the transfer or exchange of this Bond and any legal or unusual costs regarding transfers and lost Bonds.</w:t>
      </w:r>
    </w:p>
    <w:p w:rsidR="00D13321" w:rsidRDefault="009155FA">
      <w:pPr>
        <w:pStyle w:val="BTFI-Left"/>
      </w:pPr>
      <w:r>
        <w:rPr>
          <w:u w:val="single"/>
        </w:rPr>
        <w:t>Treatment of Registered Owners</w:t>
      </w:r>
      <w:r>
        <w:t>.  The Issuer and Bond Registrar may treat the person in whose name this Bond is registered as the owner hereof for the purpose of receiving payment as herein provided (except as otherwise provided herein with respect to the Record Date) and for all other purposes, whether or not this Bond shall be overdue, and neither the Issuer nor the Bond Registrar shall be affected by notice to the contrary.</w:t>
      </w:r>
    </w:p>
    <w:p w:rsidR="00D13321" w:rsidRDefault="009155FA">
      <w:pPr>
        <w:pStyle w:val="BTFI-Left"/>
      </w:pPr>
      <w:r>
        <w:rPr>
          <w:u w:val="single"/>
        </w:rPr>
        <w:t>Authentication</w:t>
      </w:r>
      <w:r>
        <w:t>.  This Bond shall not be valid or become obligatory for any purpose or be entitled to any security unless the Certificate of Authentication hereon shall have been executed by the Bond Registrar.</w:t>
      </w:r>
    </w:p>
    <w:p w:rsidR="00D13321" w:rsidRDefault="009155FA">
      <w:pPr>
        <w:pStyle w:val="BTFI-Left"/>
      </w:pPr>
      <w:r>
        <w:rPr>
          <w:u w:val="single"/>
        </w:rPr>
        <w:t>Qualified Tax-Exempt Obligation</w:t>
      </w:r>
      <w:r>
        <w:t>.  This Bond has been designated by the Issuer as a "qualified tax-exempt obligation" for purposes of Section 265(b)(3) of the Internal Revenue Code of 1986, as amended.</w:t>
      </w:r>
    </w:p>
    <w:p w:rsidR="00D13321" w:rsidRDefault="009155FA">
      <w:pPr>
        <w:pStyle w:val="BTFI-Left"/>
      </w:pPr>
      <w:r>
        <w:t>IT IS HEREBY CERTIFIED AND RECITED that all acts, conditions and things required by the Constitution and laws of the State of Minnesota to be done, to happen and to be performed, precedent to and in the issuance of this Bond, have been done, have happened and have been performed, in regular and due form, time and manner as required by law; and that this Bond, together with all other debts of the Issuer outstanding on the date of original issue hereof and the date of its issuance and delivery to the original purchaser, does not exceed any constitutional or statutory limitation of indebtedness.</w:t>
      </w:r>
    </w:p>
    <w:p w:rsidR="00D13321" w:rsidRDefault="009155FA">
      <w:pPr>
        <w:pStyle w:val="BTFI-Left"/>
      </w:pPr>
      <w:r>
        <w:t>IN WITNESS WHEREOF, the City of Mountain Lake, Cottonwood County, Minnesota, by its City Council has caused this Bond to be executed on its behalf by the facsimile signatures of its Mayor and its Administrator/Clerk, the corporate seal of the Issuer having been intentionally omitted as permitted by law.</w:t>
      </w:r>
    </w:p>
    <w:tbl>
      <w:tblPr>
        <w:tblW w:w="0" w:type="auto"/>
        <w:tblLook w:val="0000" w:firstRow="0" w:lastRow="0" w:firstColumn="0" w:lastColumn="0" w:noHBand="0" w:noVBand="0"/>
      </w:tblPr>
      <w:tblGrid>
        <w:gridCol w:w="4548"/>
        <w:gridCol w:w="5028"/>
      </w:tblGrid>
      <w:tr w:rsidR="00D13321">
        <w:tc>
          <w:tcPr>
            <w:tcW w:w="4548" w:type="dxa"/>
          </w:tcPr>
          <w:p w:rsidR="00D13321" w:rsidRDefault="009155FA">
            <w:pPr>
              <w:tabs>
                <w:tab w:val="left" w:pos="0"/>
                <w:tab w:val="left" w:pos="360"/>
                <w:tab w:val="left" w:pos="3360"/>
              </w:tabs>
              <w:suppressAutoHyphens/>
            </w:pPr>
            <w:r>
              <w:t>Date of Registration:</w:t>
            </w:r>
          </w:p>
          <w:p w:rsidR="00D13321" w:rsidRDefault="00D13321">
            <w:pPr>
              <w:tabs>
                <w:tab w:val="left" w:pos="0"/>
                <w:tab w:val="left" w:pos="360"/>
                <w:tab w:val="left" w:pos="3360"/>
              </w:tabs>
              <w:suppressAutoHyphens/>
            </w:pPr>
          </w:p>
          <w:p w:rsidR="00D13321" w:rsidRDefault="00D13321">
            <w:pPr>
              <w:tabs>
                <w:tab w:val="left" w:pos="0"/>
                <w:tab w:val="left" w:pos="360"/>
                <w:tab w:val="left" w:pos="3360"/>
              </w:tabs>
              <w:suppressAutoHyphens/>
            </w:pPr>
          </w:p>
          <w:p w:rsidR="00D13321" w:rsidRDefault="009155FA">
            <w:pPr>
              <w:tabs>
                <w:tab w:val="left" w:pos="0"/>
                <w:tab w:val="left" w:pos="360"/>
                <w:tab w:val="left" w:pos="3360"/>
              </w:tabs>
              <w:suppressAutoHyphens/>
              <w:rPr>
                <w:u w:val="single"/>
              </w:rPr>
            </w:pPr>
            <w:r>
              <w:rPr>
                <w:u w:val="single"/>
              </w:rPr>
              <w:tab/>
            </w:r>
            <w:r>
              <w:rPr>
                <w:u w:val="single"/>
              </w:rPr>
              <w:tab/>
            </w:r>
          </w:p>
          <w:p w:rsidR="00D13321" w:rsidRDefault="00D13321">
            <w:pPr>
              <w:tabs>
                <w:tab w:val="left" w:pos="0"/>
                <w:tab w:val="left" w:pos="360"/>
                <w:tab w:val="left" w:pos="3360"/>
              </w:tabs>
              <w:suppressAutoHyphens/>
            </w:pPr>
          </w:p>
          <w:p w:rsidR="00D13321" w:rsidRDefault="00D13321">
            <w:pPr>
              <w:tabs>
                <w:tab w:val="left" w:pos="0"/>
                <w:tab w:val="left" w:pos="360"/>
                <w:tab w:val="left" w:pos="3360"/>
              </w:tabs>
              <w:suppressAutoHyphens/>
            </w:pPr>
          </w:p>
          <w:p w:rsidR="00D13321" w:rsidRDefault="009155FA">
            <w:pPr>
              <w:tabs>
                <w:tab w:val="left" w:pos="0"/>
                <w:tab w:val="left" w:pos="360"/>
                <w:tab w:val="left" w:pos="3360"/>
              </w:tabs>
              <w:suppressAutoHyphens/>
            </w:pPr>
            <w:r>
              <w:t>BOND REGISTRAR'S</w:t>
            </w:r>
          </w:p>
          <w:p w:rsidR="00D13321" w:rsidRDefault="009155FA">
            <w:pPr>
              <w:tabs>
                <w:tab w:val="left" w:pos="0"/>
                <w:tab w:val="left" w:pos="360"/>
                <w:tab w:val="left" w:pos="3360"/>
              </w:tabs>
              <w:suppressAutoHyphens/>
            </w:pPr>
            <w:r>
              <w:t>CERTIFICATE OF</w:t>
            </w:r>
          </w:p>
          <w:p w:rsidR="00D13321" w:rsidRDefault="009155FA">
            <w:pPr>
              <w:tabs>
                <w:tab w:val="left" w:pos="0"/>
                <w:tab w:val="left" w:pos="360"/>
                <w:tab w:val="left" w:pos="3360"/>
              </w:tabs>
              <w:suppressAutoHyphens/>
            </w:pPr>
            <w:r>
              <w:t>AUTHENTICATION</w:t>
            </w:r>
          </w:p>
          <w:p w:rsidR="00D13321" w:rsidRDefault="00D13321">
            <w:pPr>
              <w:tabs>
                <w:tab w:val="left" w:pos="0"/>
                <w:tab w:val="left" w:pos="360"/>
                <w:tab w:val="left" w:pos="3360"/>
              </w:tabs>
              <w:suppressAutoHyphens/>
            </w:pPr>
          </w:p>
          <w:p w:rsidR="00D13321" w:rsidRDefault="009155FA">
            <w:pPr>
              <w:tabs>
                <w:tab w:val="left" w:pos="0"/>
                <w:tab w:val="left" w:pos="360"/>
                <w:tab w:val="left" w:pos="3360"/>
              </w:tabs>
              <w:suppressAutoHyphens/>
            </w:pPr>
            <w:r>
              <w:t>This Bond is one of the</w:t>
            </w:r>
          </w:p>
          <w:p w:rsidR="00D13321" w:rsidRDefault="009155FA">
            <w:pPr>
              <w:tabs>
                <w:tab w:val="left" w:pos="0"/>
                <w:tab w:val="left" w:pos="360"/>
                <w:tab w:val="left" w:pos="3360"/>
              </w:tabs>
              <w:suppressAutoHyphens/>
            </w:pPr>
            <w:r>
              <w:t>Bonds described in the</w:t>
            </w:r>
          </w:p>
          <w:p w:rsidR="00D13321" w:rsidRDefault="009155FA">
            <w:pPr>
              <w:tabs>
                <w:tab w:val="left" w:pos="0"/>
                <w:tab w:val="left" w:pos="360"/>
                <w:tab w:val="left" w:pos="3360"/>
              </w:tabs>
              <w:suppressAutoHyphens/>
            </w:pPr>
            <w:r>
              <w:t>Resolution mentioned</w:t>
            </w:r>
          </w:p>
          <w:p w:rsidR="00D13321" w:rsidRDefault="009155FA">
            <w:pPr>
              <w:tabs>
                <w:tab w:val="left" w:pos="0"/>
                <w:tab w:val="left" w:pos="360"/>
                <w:tab w:val="left" w:pos="3360"/>
              </w:tabs>
              <w:suppressAutoHyphens/>
            </w:pPr>
            <w:r>
              <w:t>within.</w:t>
            </w:r>
          </w:p>
          <w:p w:rsidR="00D13321" w:rsidRDefault="00D13321">
            <w:pPr>
              <w:tabs>
                <w:tab w:val="left" w:pos="0"/>
                <w:tab w:val="left" w:pos="360"/>
                <w:tab w:val="left" w:pos="3360"/>
              </w:tabs>
              <w:suppressAutoHyphens/>
            </w:pPr>
          </w:p>
          <w:p w:rsidR="00D13321" w:rsidRDefault="009155FA">
            <w:pPr>
              <w:tabs>
                <w:tab w:val="left" w:pos="0"/>
                <w:tab w:val="left" w:pos="360"/>
                <w:tab w:val="left" w:pos="3360"/>
              </w:tabs>
              <w:suppressAutoHyphens/>
            </w:pPr>
            <w:r>
              <w:t>Northland Trust Services, Inc.</w:t>
            </w:r>
          </w:p>
          <w:p w:rsidR="00D13321" w:rsidRDefault="009155FA">
            <w:pPr>
              <w:tabs>
                <w:tab w:val="left" w:pos="0"/>
                <w:tab w:val="left" w:pos="360"/>
                <w:tab w:val="left" w:pos="3360"/>
              </w:tabs>
              <w:suppressAutoHyphens/>
            </w:pPr>
            <w:r>
              <w:t>Minneapolis, Minnesota,</w:t>
            </w:r>
          </w:p>
          <w:p w:rsidR="00D13321" w:rsidRDefault="009155FA">
            <w:pPr>
              <w:tabs>
                <w:tab w:val="left" w:pos="0"/>
                <w:tab w:val="left" w:pos="360"/>
                <w:tab w:val="left" w:pos="3360"/>
              </w:tabs>
              <w:suppressAutoHyphens/>
            </w:pPr>
            <w:r>
              <w:t>Bond Registrar</w:t>
            </w:r>
          </w:p>
          <w:p w:rsidR="00D13321" w:rsidRDefault="00D13321">
            <w:pPr>
              <w:tabs>
                <w:tab w:val="left" w:pos="0"/>
                <w:tab w:val="left" w:pos="360"/>
                <w:tab w:val="left" w:pos="3360"/>
              </w:tabs>
              <w:suppressAutoHyphens/>
            </w:pPr>
          </w:p>
          <w:p w:rsidR="00D13321" w:rsidRDefault="00D13321">
            <w:pPr>
              <w:tabs>
                <w:tab w:val="left" w:pos="0"/>
                <w:tab w:val="left" w:pos="360"/>
                <w:tab w:val="left" w:pos="3360"/>
              </w:tabs>
              <w:suppressAutoHyphens/>
            </w:pPr>
          </w:p>
          <w:p w:rsidR="00D13321" w:rsidRDefault="009155FA">
            <w:pPr>
              <w:tabs>
                <w:tab w:val="left" w:pos="0"/>
                <w:tab w:val="left" w:pos="360"/>
                <w:tab w:val="left" w:pos="3360"/>
              </w:tabs>
              <w:suppressAutoHyphens/>
            </w:pPr>
            <w:r>
              <w:t xml:space="preserve">By: </w:t>
            </w:r>
            <w:r>
              <w:rPr>
                <w:u w:val="single"/>
              </w:rPr>
              <w:tab/>
            </w:r>
          </w:p>
          <w:p w:rsidR="00D13321" w:rsidRDefault="009155FA">
            <w:pPr>
              <w:tabs>
                <w:tab w:val="left" w:pos="0"/>
                <w:tab w:val="left" w:pos="360"/>
                <w:tab w:val="left" w:pos="3360"/>
              </w:tabs>
              <w:suppressAutoHyphens/>
            </w:pPr>
            <w:r>
              <w:tab/>
              <w:t>Authorized Signature</w:t>
            </w:r>
          </w:p>
        </w:tc>
        <w:tc>
          <w:tcPr>
            <w:tcW w:w="5028" w:type="dxa"/>
          </w:tcPr>
          <w:p w:rsidR="00D13321" w:rsidRDefault="009155FA">
            <w:pPr>
              <w:tabs>
                <w:tab w:val="left" w:pos="0"/>
                <w:tab w:val="left" w:pos="1572"/>
                <w:tab w:val="left" w:pos="4332"/>
              </w:tabs>
              <w:suppressAutoHyphens/>
            </w:pPr>
            <w:r>
              <w:t>Registrable by:</w:t>
            </w:r>
            <w:r>
              <w:tab/>
              <w:t xml:space="preserve">NORTHLAND TRUST </w:t>
            </w:r>
            <w:r>
              <w:tab/>
              <w:t>SERVICES, INC.</w:t>
            </w:r>
          </w:p>
          <w:p w:rsidR="00D13321" w:rsidRDefault="009155FA">
            <w:pPr>
              <w:tabs>
                <w:tab w:val="left" w:pos="0"/>
                <w:tab w:val="left" w:pos="1572"/>
                <w:tab w:val="left" w:pos="4332"/>
              </w:tabs>
              <w:suppressAutoHyphens/>
              <w:spacing w:after="240"/>
            </w:pPr>
            <w:r>
              <w:t xml:space="preserve">                          </w:t>
            </w:r>
          </w:p>
          <w:p w:rsidR="00D13321" w:rsidRDefault="009155FA">
            <w:pPr>
              <w:tabs>
                <w:tab w:val="left" w:pos="0"/>
                <w:tab w:val="left" w:pos="1572"/>
                <w:tab w:val="left" w:pos="4332"/>
              </w:tabs>
              <w:suppressAutoHyphens/>
            </w:pPr>
            <w:r>
              <w:t>Payable at:</w:t>
            </w:r>
            <w:r>
              <w:tab/>
              <w:t xml:space="preserve">NORTHLAND TRUST </w:t>
            </w:r>
            <w:r>
              <w:tab/>
              <w:t>SERVICES, INC.</w:t>
            </w:r>
          </w:p>
          <w:p w:rsidR="00D13321" w:rsidRDefault="009155FA">
            <w:pPr>
              <w:tabs>
                <w:tab w:val="left" w:pos="0"/>
                <w:tab w:val="left" w:pos="1572"/>
                <w:tab w:val="left" w:pos="4332"/>
              </w:tabs>
              <w:suppressAutoHyphens/>
              <w:spacing w:after="240"/>
            </w:pPr>
            <w:r>
              <w:t xml:space="preserve">                          </w:t>
            </w:r>
          </w:p>
          <w:p w:rsidR="00D13321" w:rsidRDefault="009155FA">
            <w:pPr>
              <w:tabs>
                <w:tab w:val="left" w:pos="0"/>
                <w:tab w:val="left" w:pos="1572"/>
                <w:tab w:val="left" w:pos="4332"/>
              </w:tabs>
              <w:suppressAutoHyphens/>
            </w:pPr>
            <w:r>
              <w:t>CITY OF MOUNTAIN LAKE,</w:t>
            </w:r>
          </w:p>
          <w:p w:rsidR="00D13321" w:rsidRDefault="009155FA">
            <w:pPr>
              <w:tabs>
                <w:tab w:val="left" w:pos="0"/>
                <w:tab w:val="left" w:pos="1572"/>
                <w:tab w:val="left" w:pos="4332"/>
              </w:tabs>
              <w:suppressAutoHyphens/>
            </w:pPr>
            <w:r>
              <w:t>COTTONWOOD COUNTY, MINNESOTA</w:t>
            </w:r>
          </w:p>
          <w:p w:rsidR="00D13321" w:rsidRDefault="00D13321">
            <w:pPr>
              <w:tabs>
                <w:tab w:val="left" w:pos="0"/>
                <w:tab w:val="left" w:pos="1572"/>
                <w:tab w:val="left" w:pos="4332"/>
              </w:tabs>
              <w:suppressAutoHyphens/>
            </w:pPr>
          </w:p>
          <w:p w:rsidR="00D13321" w:rsidRDefault="00D13321">
            <w:pPr>
              <w:tabs>
                <w:tab w:val="left" w:pos="0"/>
                <w:tab w:val="left" w:pos="1572"/>
                <w:tab w:val="left" w:pos="4332"/>
              </w:tabs>
              <w:suppressAutoHyphens/>
              <w:rPr>
                <w:u w:val="single"/>
              </w:rPr>
            </w:pPr>
          </w:p>
          <w:p w:rsidR="00D13321" w:rsidRDefault="00D13321">
            <w:pPr>
              <w:tabs>
                <w:tab w:val="left" w:pos="0"/>
                <w:tab w:val="left" w:pos="1572"/>
                <w:tab w:val="left" w:pos="4332"/>
              </w:tabs>
              <w:suppressAutoHyphens/>
              <w:rPr>
                <w:u w:val="single"/>
              </w:rPr>
            </w:pPr>
          </w:p>
          <w:p w:rsidR="00D13321" w:rsidRDefault="00D13321">
            <w:pPr>
              <w:tabs>
                <w:tab w:val="left" w:pos="0"/>
                <w:tab w:val="left" w:pos="1572"/>
                <w:tab w:val="left" w:pos="4332"/>
              </w:tabs>
              <w:suppressAutoHyphens/>
              <w:rPr>
                <w:u w:val="single"/>
              </w:rPr>
            </w:pPr>
          </w:p>
          <w:p w:rsidR="00D13321" w:rsidRDefault="009155FA">
            <w:pPr>
              <w:tabs>
                <w:tab w:val="left" w:pos="0"/>
                <w:tab w:val="left" w:pos="1572"/>
                <w:tab w:val="left" w:pos="4332"/>
              </w:tabs>
              <w:suppressAutoHyphens/>
            </w:pPr>
            <w:r>
              <w:rPr>
                <w:u w:val="single"/>
              </w:rPr>
              <w:t>/s/ Facsimile</w:t>
            </w:r>
            <w:r>
              <w:rPr>
                <w:u w:val="single"/>
              </w:rPr>
              <w:tab/>
            </w:r>
            <w:r>
              <w:rPr>
                <w:u w:val="single"/>
              </w:rPr>
              <w:tab/>
            </w:r>
          </w:p>
          <w:p w:rsidR="00D13321" w:rsidRDefault="009155FA">
            <w:pPr>
              <w:tabs>
                <w:tab w:val="left" w:pos="0"/>
                <w:tab w:val="left" w:pos="1572"/>
                <w:tab w:val="left" w:pos="4332"/>
              </w:tabs>
              <w:suppressAutoHyphens/>
            </w:pPr>
            <w:r>
              <w:t>Mayor</w:t>
            </w:r>
          </w:p>
          <w:p w:rsidR="00D13321" w:rsidRDefault="00D13321">
            <w:pPr>
              <w:tabs>
                <w:tab w:val="left" w:pos="0"/>
                <w:tab w:val="left" w:pos="1572"/>
                <w:tab w:val="left" w:pos="4332"/>
              </w:tabs>
              <w:suppressAutoHyphens/>
            </w:pPr>
          </w:p>
          <w:p w:rsidR="00D13321" w:rsidRDefault="00D13321">
            <w:pPr>
              <w:tabs>
                <w:tab w:val="left" w:pos="0"/>
                <w:tab w:val="left" w:pos="1572"/>
                <w:tab w:val="left" w:pos="4332"/>
              </w:tabs>
              <w:suppressAutoHyphens/>
            </w:pPr>
          </w:p>
          <w:p w:rsidR="00D13321" w:rsidRDefault="00D13321">
            <w:pPr>
              <w:tabs>
                <w:tab w:val="left" w:pos="0"/>
                <w:tab w:val="left" w:pos="1572"/>
                <w:tab w:val="left" w:pos="4332"/>
              </w:tabs>
              <w:suppressAutoHyphens/>
              <w:rPr>
                <w:u w:val="single"/>
              </w:rPr>
            </w:pPr>
          </w:p>
          <w:p w:rsidR="00D13321" w:rsidRDefault="00D13321">
            <w:pPr>
              <w:tabs>
                <w:tab w:val="left" w:pos="0"/>
                <w:tab w:val="left" w:pos="1572"/>
                <w:tab w:val="left" w:pos="4332"/>
              </w:tabs>
              <w:suppressAutoHyphens/>
              <w:rPr>
                <w:u w:val="single"/>
              </w:rPr>
            </w:pPr>
          </w:p>
          <w:p w:rsidR="00D13321" w:rsidRDefault="009155FA">
            <w:pPr>
              <w:tabs>
                <w:tab w:val="left" w:pos="0"/>
                <w:tab w:val="left" w:pos="1572"/>
                <w:tab w:val="left" w:pos="4332"/>
              </w:tabs>
              <w:suppressAutoHyphens/>
              <w:rPr>
                <w:u w:val="single"/>
              </w:rPr>
            </w:pPr>
            <w:r>
              <w:rPr>
                <w:u w:val="single"/>
              </w:rPr>
              <w:t>/s/ Facsimile</w:t>
            </w:r>
            <w:r>
              <w:rPr>
                <w:u w:val="single"/>
              </w:rPr>
              <w:tab/>
            </w:r>
            <w:r>
              <w:rPr>
                <w:u w:val="single"/>
              </w:rPr>
              <w:tab/>
            </w:r>
          </w:p>
          <w:p w:rsidR="00D13321" w:rsidRDefault="009155FA">
            <w:pPr>
              <w:tabs>
                <w:tab w:val="left" w:pos="0"/>
              </w:tabs>
              <w:suppressAutoHyphens/>
            </w:pPr>
            <w:r>
              <w:t>Administrator/Clerk</w:t>
            </w:r>
          </w:p>
          <w:p w:rsidR="00D13321" w:rsidRDefault="00D13321">
            <w:pPr>
              <w:tabs>
                <w:tab w:val="left" w:pos="0"/>
              </w:tabs>
              <w:suppressAutoHyphens/>
            </w:pPr>
          </w:p>
        </w:tc>
      </w:tr>
      <w:tr w:rsidR="00D13321">
        <w:tc>
          <w:tcPr>
            <w:tcW w:w="4548" w:type="dxa"/>
          </w:tcPr>
          <w:p w:rsidR="00D13321" w:rsidRDefault="00D13321">
            <w:pPr>
              <w:tabs>
                <w:tab w:val="left" w:pos="0"/>
                <w:tab w:val="left" w:pos="360"/>
                <w:tab w:val="left" w:pos="3360"/>
              </w:tabs>
              <w:suppressAutoHyphens/>
            </w:pPr>
          </w:p>
        </w:tc>
        <w:tc>
          <w:tcPr>
            <w:tcW w:w="5028" w:type="dxa"/>
          </w:tcPr>
          <w:p w:rsidR="00D13321" w:rsidRDefault="00D13321">
            <w:pPr>
              <w:tabs>
                <w:tab w:val="left" w:pos="0"/>
                <w:tab w:val="left" w:pos="1572"/>
                <w:tab w:val="left" w:pos="4332"/>
              </w:tabs>
              <w:suppressAutoHyphens/>
            </w:pPr>
          </w:p>
        </w:tc>
      </w:tr>
    </w:tbl>
    <w:p w:rsidR="00D13321" w:rsidRDefault="009155FA">
      <w:pPr>
        <w:pStyle w:val="Titlenobold"/>
      </w:pPr>
      <w:r>
        <w:br w:type="page"/>
        <w:t>ABBREVIATIONS</w:t>
      </w:r>
    </w:p>
    <w:p w:rsidR="00D13321" w:rsidRDefault="009155FA">
      <w:pPr>
        <w:pStyle w:val="BTFI-Left"/>
      </w:pPr>
      <w:r>
        <w:t>The following abbreviations, when used in the inscription on the face of this Bond, shall be construed as though they were written out in full according to applicable laws or regulations:</w:t>
      </w:r>
    </w:p>
    <w:p w:rsidR="00D13321" w:rsidRDefault="009155FA">
      <w:pPr>
        <w:pStyle w:val="BodyTextLeft"/>
      </w:pPr>
      <w:r>
        <w:t xml:space="preserve">TEN COM </w:t>
      </w:r>
      <w:r>
        <w:noBreakHyphen/>
        <w:t xml:space="preserve"> as tenants in common</w:t>
      </w:r>
    </w:p>
    <w:p w:rsidR="00D13321" w:rsidRDefault="009155FA">
      <w:pPr>
        <w:pStyle w:val="BodyTextLeft"/>
      </w:pPr>
      <w:r>
        <w:t xml:space="preserve">TEN ENT </w:t>
      </w:r>
      <w:r>
        <w:noBreakHyphen/>
        <w:t xml:space="preserve"> as tenants by the entireties</w:t>
      </w:r>
    </w:p>
    <w:p w:rsidR="00D13321" w:rsidRDefault="009155FA">
      <w:pPr>
        <w:pStyle w:val="BodyTextLeft"/>
      </w:pPr>
      <w:r>
        <w:t xml:space="preserve">JT TEN </w:t>
      </w:r>
      <w:r>
        <w:noBreakHyphen/>
        <w:t xml:space="preserve"> as joint tenants with right of survivorship and not as tenants in common</w:t>
      </w:r>
    </w:p>
    <w:p w:rsidR="00D13321" w:rsidRDefault="009155FA">
      <w:pPr>
        <w:pStyle w:val="BodyTextLeft"/>
      </w:pPr>
      <w:r>
        <w:t>UTMA </w:t>
      </w:r>
      <w:r>
        <w:noBreakHyphen/>
        <w:t xml:space="preserve"> ___________ as custodian for ______________</w:t>
      </w:r>
    </w:p>
    <w:p w:rsidR="00D13321" w:rsidRDefault="009155FA">
      <w:pPr>
        <w:pStyle w:val="BodyTextLeft"/>
      </w:pPr>
      <w:r>
        <w:tab/>
        <w:t xml:space="preserve">        (Cust)</w:t>
      </w:r>
      <w:r>
        <w:tab/>
      </w:r>
      <w:r>
        <w:tab/>
      </w:r>
      <w:r>
        <w:tab/>
      </w:r>
      <w:r>
        <w:tab/>
        <w:t>(Minor)</w:t>
      </w:r>
    </w:p>
    <w:p w:rsidR="00D13321" w:rsidRDefault="009155FA">
      <w:pPr>
        <w:pStyle w:val="BodyTextLeft"/>
      </w:pPr>
      <w:r>
        <w:t xml:space="preserve">       under the _____________________ Uniform</w:t>
      </w:r>
    </w:p>
    <w:p w:rsidR="00D13321" w:rsidRDefault="009155FA">
      <w:pPr>
        <w:pStyle w:val="BodyTextLeft"/>
      </w:pPr>
      <w:r>
        <w:tab/>
      </w:r>
      <w:r>
        <w:tab/>
      </w:r>
      <w:r>
        <w:tab/>
        <w:t>(State)</w:t>
      </w:r>
    </w:p>
    <w:p w:rsidR="00D13321" w:rsidRDefault="009155FA">
      <w:pPr>
        <w:pStyle w:val="BodyTextLeft"/>
      </w:pPr>
      <w:r>
        <w:t xml:space="preserve">       Transfers to Minors Act</w:t>
      </w:r>
    </w:p>
    <w:p w:rsidR="00D13321" w:rsidRDefault="00D13321">
      <w:pPr>
        <w:pStyle w:val="BodyTextLeft"/>
      </w:pPr>
    </w:p>
    <w:p w:rsidR="00D13321" w:rsidRDefault="009155FA">
      <w:pPr>
        <w:pStyle w:val="Titlenobold"/>
        <w:spacing w:after="0"/>
      </w:pPr>
      <w:r>
        <w:t>Additional abbreviations may also be used though not in the above list.</w:t>
      </w:r>
    </w:p>
    <w:p w:rsidR="00D13321" w:rsidRDefault="009155FA">
      <w:pPr>
        <w:pStyle w:val="Titlenobold"/>
      </w:pPr>
      <w:r>
        <w:t>___________________________________________________________</w:t>
      </w:r>
    </w:p>
    <w:p w:rsidR="00D13321" w:rsidRDefault="009155FA">
      <w:pPr>
        <w:pStyle w:val="Titlenobold"/>
      </w:pPr>
      <w:r>
        <w:t>ASSIGNMENT</w:t>
      </w:r>
    </w:p>
    <w:p w:rsidR="00D13321" w:rsidRDefault="009155FA">
      <w:pPr>
        <w:suppressAutoHyphens/>
        <w:spacing w:after="240"/>
        <w:ind w:firstLine="1440"/>
      </w:pPr>
      <w:r>
        <w:t>For value received, the undersigned hereby sells, assigns and transfers unto ________________________________________________________________ the within Bond and does hereby irrevocably constitute and appoint _________________ attorney to transfer the Bond on the books kept for the registration thereof, with full power of substitution in the premises.</w:t>
      </w:r>
    </w:p>
    <w:p w:rsidR="00D13321" w:rsidRDefault="009155FA">
      <w:pPr>
        <w:pStyle w:val="BodyTextLeft"/>
      </w:pPr>
      <w:r>
        <w:t>Dated:_____________________</w:t>
      </w:r>
      <w:r>
        <w:tab/>
      </w:r>
      <w:r>
        <w:tab/>
      </w:r>
      <w:r>
        <w:tab/>
        <w:t>___________________________</w:t>
      </w:r>
    </w:p>
    <w:p w:rsidR="00D13321" w:rsidRDefault="009155FA">
      <w:pPr>
        <w:tabs>
          <w:tab w:val="left" w:pos="0"/>
          <w:tab w:val="left" w:pos="720"/>
          <w:tab w:val="left" w:pos="1440"/>
          <w:tab w:val="left" w:pos="2160"/>
          <w:tab w:val="left" w:pos="2880"/>
        </w:tabs>
        <w:suppressAutoHyphens/>
        <w:spacing w:after="240"/>
        <w:ind w:left="2880" w:hanging="1440"/>
      </w:pPr>
      <w:r>
        <w:t>Notice:</w:t>
      </w:r>
      <w:r>
        <w:tab/>
      </w:r>
      <w:r>
        <w:tab/>
        <w:t>The assignor's signature to this assignment must correspond with the name as it appears upon the face of the within Bond in every particular, without alteration or any change whatever.</w:t>
      </w:r>
    </w:p>
    <w:p w:rsidR="00D13321" w:rsidRDefault="009155FA">
      <w:pPr>
        <w:pStyle w:val="BodyTextLeft"/>
        <w:spacing w:after="240"/>
      </w:pPr>
      <w:r>
        <w:t>Signature Guaranteed:</w:t>
      </w:r>
    </w:p>
    <w:p w:rsidR="00D13321" w:rsidRDefault="009155FA">
      <w:pPr>
        <w:pStyle w:val="BodyTextLeft"/>
        <w:spacing w:after="240"/>
      </w:pPr>
      <w:r>
        <w:t>___________________________</w:t>
      </w:r>
    </w:p>
    <w:p w:rsidR="00D13321" w:rsidRDefault="009155FA">
      <w:pPr>
        <w:pStyle w:val="BodyTextLeft"/>
        <w:spacing w:after="240"/>
      </w:pPr>
      <w:r>
        <w:t>Signature(s) must be guaranteed by a national bank or trust company or by a brokerage firm having a membership in one of the major stock exchanges or any other "Eligible Guarantor Institution" as defined in 17 CFR 240.17 Ad-15(a)(2).</w:t>
      </w:r>
    </w:p>
    <w:p w:rsidR="00D13321" w:rsidRDefault="009155FA">
      <w:pPr>
        <w:pStyle w:val="BTFI-Left"/>
      </w:pPr>
      <w:r>
        <w:t>The Bond Registrar will not effect transfer of this Bond unless the information concerning the transferee requested below is provided.</w:t>
      </w:r>
    </w:p>
    <w:p w:rsidR="00D13321" w:rsidRDefault="009155FA">
      <w:pPr>
        <w:tabs>
          <w:tab w:val="left" w:pos="0"/>
        </w:tabs>
        <w:suppressAutoHyphens/>
        <w:spacing w:after="240"/>
        <w:ind w:left="2160" w:hanging="2160"/>
      </w:pPr>
      <w:r>
        <w:t xml:space="preserve">Name and Address: </w:t>
      </w:r>
      <w:r>
        <w:tab/>
        <w:t>________________________________________</w:t>
      </w:r>
    </w:p>
    <w:p w:rsidR="00D13321" w:rsidRDefault="009155FA">
      <w:pPr>
        <w:suppressAutoHyphens/>
        <w:spacing w:after="240"/>
        <w:ind w:firstLine="2160"/>
      </w:pPr>
      <w:r>
        <w:t>________________________________________</w:t>
      </w:r>
    </w:p>
    <w:p w:rsidR="00D13321" w:rsidRDefault="009155FA">
      <w:pPr>
        <w:suppressAutoHyphens/>
        <w:ind w:firstLine="2160"/>
      </w:pPr>
      <w:r>
        <w:t>________________________________________</w:t>
      </w:r>
    </w:p>
    <w:p w:rsidR="00D13321" w:rsidRDefault="009155FA">
      <w:pPr>
        <w:pStyle w:val="Titlenobold"/>
      </w:pPr>
      <w:r>
        <w:t>(Include information for all joint owners if the Bond is held by joint account.)</w:t>
      </w:r>
    </w:p>
    <w:p w:rsidR="00D13321" w:rsidRDefault="009155FA">
      <w:pPr>
        <w:pStyle w:val="ResolL2"/>
      </w:pPr>
      <w:r>
        <w:br w:type="page"/>
      </w:r>
      <w:r>
        <w:rPr>
          <w:u w:val="single"/>
        </w:rPr>
        <w:t>Execution</w:t>
      </w:r>
      <w:r>
        <w:t xml:space="preserve">.  The Bonds shall be in typewritten form, shall be executed on behalf of the City by the signatures of its Mayor and Administrator/Clerk and be sealed with the seal of the City; provided, as permitted by law, both signatures may be photocopied facsimiles and the corporate seal has been omitted.  In the event of disability or resignation or other absence of either officer, the Bonds may be signed by the manual or facsimile signature of the officer who may act on behalf of the absent or disabled officer.  In case either officer whose signature or facsimile of whose signature shall appear on the Bonds shall cease to be such officer before the delivery of the Bonds, the signature or facsimile shall nevertheless be valid and sufficient for all purposes, the same as if the officer had remained in office until delivery.  </w:t>
      </w:r>
    </w:p>
    <w:p w:rsidR="00D13321" w:rsidRDefault="009155FA">
      <w:pPr>
        <w:pStyle w:val="ResolL2"/>
      </w:pPr>
      <w:r>
        <w:rPr>
          <w:u w:val="single"/>
        </w:rPr>
        <w:t>Authentication</w:t>
      </w:r>
      <w:r>
        <w:t>.  No Bond shall be valid or obligatory for any purpose or be entitled to any security or benefit under this resolution unless a Certificate of Authentication on the Bond, substantially in the form hereinabove set forth, shall have been duly executed by an authorized representative of the Bond Registrar.  Certificates of Authentication on different Bonds need not be signed by the same person.  The Bond Registrar shall authenticate the signatures of officers of the City on each Bond by execution of the Certificate of Authentication on the Bond and by inserting as the date of registration in the space provided the date on which the Bond is authenticated, except that for purposes of delivering the original Bonds to the Purchaser, the Bond Registrar shall insert as a date of registration the date of original issue, which date is August 15, 2017.  The Certificate of Authentication so executed on each Bond shall be conclusive evidence that it has been authenticated and delivered under this resolution.</w:t>
      </w:r>
    </w:p>
    <w:p w:rsidR="00D13321" w:rsidRDefault="009155FA">
      <w:pPr>
        <w:pStyle w:val="ResolL2"/>
      </w:pPr>
      <w:r>
        <w:rPr>
          <w:u w:val="single"/>
        </w:rPr>
        <w:t>Registration; Transfer; Exchange</w:t>
      </w:r>
      <w:r>
        <w:t>.  The City will cause to be kept at the principal office of the Bond Registrar a bond register in which, subject to such reasonable regulations as the Bond Registrar may prescribe, the Bond Registrar shall provide for the registration of Bonds and the registration of transfers of Bonds entitled to be registered or transferred as herein provided.</w:t>
      </w:r>
    </w:p>
    <w:p w:rsidR="00D13321" w:rsidRDefault="009155FA">
      <w:pPr>
        <w:pStyle w:val="BTFI-Left"/>
      </w:pPr>
      <w:r>
        <w:t>Upon surrender for transfer of any Bond at the principal office of the Bond Registrar, the City shall execute (if necessary), and the Bond Registrar shall authenticate, insert the date of registration (as provided in paragraph 9) of, and deliver, in the name of the designated transferee or transferees, one or more new Bonds of any Authorized Denomination or Denominations of a like aggregate principal amount, having the same stated maturity and interest rate, as requested by the transferor; provided, however, that no Bond may be registered in blank or in the name of "bearer" or similar designation.</w:t>
      </w:r>
    </w:p>
    <w:p w:rsidR="00D13321" w:rsidRDefault="009155FA">
      <w:pPr>
        <w:pStyle w:val="BTFI-Left"/>
      </w:pPr>
      <w:r>
        <w:t>At the option of the Holder, Bonds may be exchanged for Bonds of any Authorized Denomination or Denominations of a like aggregate principal amount and stated maturity, upon surrender of the Bonds to be exchanged at the principal office of the Bond Registrar.  Whenever any Bonds are so surrendered for exchange, the City shall execute (if necessary), and the Bond Registrar shall authenticate, insert the date of registration of, and deliver the Bonds which the Holder making the exchange is entitled to receive.</w:t>
      </w:r>
    </w:p>
    <w:p w:rsidR="00D13321" w:rsidRDefault="009155FA">
      <w:pPr>
        <w:pStyle w:val="BTFI-Left"/>
      </w:pPr>
      <w:r>
        <w:t>All Bonds surrendered upon any exchange or transfer provided for in this resolution shall be promptly canceled by the Bond Registrar and thereafter disposed of as directed by the City.</w:t>
      </w:r>
    </w:p>
    <w:p w:rsidR="00D13321" w:rsidRDefault="009155FA">
      <w:pPr>
        <w:pStyle w:val="BTFI-Left"/>
      </w:pPr>
      <w:r>
        <w:t>All Bonds delivered in exchange for or upon transfer of Bonds shall be valid general obligations of the City evidencing the same debt, and entitled to the same benefits under this resolution, as the Bonds surrendered for such exchange or transfer.</w:t>
      </w:r>
    </w:p>
    <w:p w:rsidR="00D13321" w:rsidRDefault="009155FA">
      <w:pPr>
        <w:pStyle w:val="BTFI-Left"/>
      </w:pPr>
      <w:r>
        <w:t>Every Bond presented or surrendered for transfer or exchange shall be duly endorsed or be accompanied by a written instrument of transfer, in form satisfactory to the Bond Registrar, duly executed by the Holder thereof or the Holder's attorney duly authorized in writing.</w:t>
      </w:r>
    </w:p>
    <w:p w:rsidR="00D13321" w:rsidRDefault="009155FA">
      <w:pPr>
        <w:pStyle w:val="BTFI-Left"/>
      </w:pPr>
      <w:r>
        <w:t>The Bond Registrar may require payment of a sum sufficient to cover any tax or other governmental charge payable in connection with the transfer or exchange of any Bond and any legal or unusual costs regarding transfers and lost Bonds.</w:t>
      </w:r>
    </w:p>
    <w:p w:rsidR="00D13321" w:rsidRDefault="009155FA">
      <w:pPr>
        <w:pStyle w:val="BTFI-Left"/>
      </w:pPr>
      <w:r>
        <w:t>Transfers shall also be subject to reasonable regulations of the City contained in any agreement with the Bond Registrar, including regulations which permit the Bond Registrar to close its transfer books between record dates and payment dates.  The Administrator/Clerk is hereby authorized to negotiate and execute the terms of said agreement.</w:t>
      </w:r>
    </w:p>
    <w:p w:rsidR="00D13321" w:rsidRDefault="009155FA">
      <w:pPr>
        <w:pStyle w:val="ResolL2"/>
      </w:pPr>
      <w:r>
        <w:rPr>
          <w:u w:val="single"/>
        </w:rPr>
        <w:t>Rights Upon Transfer or Exchange</w:t>
      </w:r>
      <w:r>
        <w:t>.  Each Bond delivered upon transfer of or in exchange for or in lieu of any other Bond shall carry all the rights to interest accrued and unpaid, and to accrue, which were carried by such other Bond.</w:t>
      </w:r>
    </w:p>
    <w:p w:rsidR="00D13321" w:rsidRDefault="009155FA">
      <w:pPr>
        <w:pStyle w:val="ResolL2"/>
      </w:pPr>
      <w:r>
        <w:rPr>
          <w:u w:val="single"/>
        </w:rPr>
        <w:t>Interest Payment; Record Date</w:t>
      </w:r>
      <w:r>
        <w:t>.  Interest on any Bond shall be paid on each Interest Payment Date by check or draft mailed to the person in whose name the Bond is registered (the "Holder") on the registration books of the City maintained by the Bond Registrar and at the address appearing thereon at the close of business on the fifteenth day of the calendar month next preceding such Interest Payment Date (the "Regular Record Date").  Any such interest not so timely paid shall cease to be payable to the person who is the Holder thereof as of the Regular Record Date, and shall be payable to the person who is the Holder thereof at the close of business on a date (the "Special Record Date") fixed by the Bond Registrar whenever money becomes available for payment of the defaulted interest.  Notice of the Special Record Date shall be given by the Bond Registrar to the Holders not less than ten days prior to the Special Record Date.</w:t>
      </w:r>
    </w:p>
    <w:p w:rsidR="00D13321" w:rsidRDefault="009155FA">
      <w:pPr>
        <w:pStyle w:val="ResolL2"/>
      </w:pPr>
      <w:r>
        <w:rPr>
          <w:u w:val="single"/>
        </w:rPr>
        <w:t>Treatment of Registered Owner</w:t>
      </w:r>
      <w:r>
        <w:t>.  The City and Bond Registrar may treat the person in whose name any Bond is registered as the owner of such Bond for the purpose of receiving payment of principal of and premium, if any, and interest (subject to the payment provisions in paragraph 12) on, such Bond and for all other purposes whatsoever whether or not such Bond shall be overdue, and neither the City nor the Bond Registrar shall be affected by notice to the contrary.</w:t>
      </w:r>
    </w:p>
    <w:p w:rsidR="00D13321" w:rsidRDefault="009155FA">
      <w:pPr>
        <w:pStyle w:val="ResolL2"/>
      </w:pPr>
      <w:r>
        <w:rPr>
          <w:u w:val="single"/>
        </w:rPr>
        <w:t>Delivery; Application of Proceeds</w:t>
      </w:r>
      <w:r>
        <w:t>.  The Bonds when so prepared and executed shall be delivered by the Administrator/Clerk to the Purchaser upon receipt of the purchase price, and the Purchaser shall not be obliged to see to the proper application thereof.</w:t>
      </w:r>
    </w:p>
    <w:p w:rsidR="00D13321" w:rsidRDefault="009155FA">
      <w:pPr>
        <w:pStyle w:val="ResolL2"/>
      </w:pPr>
      <w:r>
        <w:rPr>
          <w:u w:val="single"/>
        </w:rPr>
        <w:t>Fund and Accounts</w:t>
      </w:r>
      <w:r>
        <w:t>.  There is hereby established a special fund to be designated "General Obligation Bonds, Series 2017B Fund" (the "Fund") to be administered and maintained by the Administrator/Clerk as a bookkeeping account separate and apart from all other funds maintained in the official financial records of the City.  The Fund shall be maintained in the manner herein specified until all of the Bonds and the interest thereon have been fully paid.  There shall be maintained in the Fund two (2) separate accounts, to be designated the "Capital Account" and "Debt Service Account", respectively.</w:t>
      </w:r>
    </w:p>
    <w:p w:rsidR="00D13321" w:rsidRDefault="009155FA">
      <w:pPr>
        <w:pStyle w:val="ResolL3"/>
      </w:pPr>
      <w:r>
        <w:rPr>
          <w:u w:val="single"/>
        </w:rPr>
        <w:t>Capital Account</w:t>
      </w:r>
      <w:r>
        <w:t>.  To the Capital Account there shall be credited the proceeds of the sale of the Bonds, less capitalized interest, plus any special assessments levied with respect to the Improvements and collected prior to completion of the Improvements and payment of the costs thereof.  From the Capital Account there shall be paid all costs and expenses of making the Improvements and acquiring the Equipment, including the cost of any construction or other contracts heretofore let and all other costs incurred and to be incurred of the kind authorized in Minnesota Statutes, Section 475.65.  Moneys in the Capital Account shall be used for no other purpose except as otherwise provided by law; provided that the proceeds of the Bonds may also be used to the extent necessary to pay interest on the Bonds due prior to the anticipated date of commencement of the collection of taxes, special assessments or net revenues herein levied or covenanted to be levied; and provided further that if upon completion of the Improvements there shall remain any unexpended balance in the Capital Account attributable to the Improvement Portion of the Bonds, the balance (other than any special assessments) shall be transferred to the Debt Service Account or may be transferred by the Council to the fund of any other improvement instituted pursuant to Minnesota Statutes, Chapter 429, and provided further that any special assessments credited to the Capital Account shall only be applied towards payment of the costs of the Improvements upon adoption of a resolution by the City Council determining that the application of the special assessments for such purpose will not cause the City to no longer be in compliance with Minnesota Statutes, Section 475.61, Subdivision 1.</w:t>
      </w:r>
    </w:p>
    <w:p w:rsidR="00D13321" w:rsidRDefault="009155FA">
      <w:pPr>
        <w:pStyle w:val="ResolL3"/>
      </w:pPr>
      <w:r>
        <w:rPr>
          <w:u w:val="single"/>
        </w:rPr>
        <w:t>Debt Service Account</w:t>
      </w:r>
      <w:r>
        <w:t>.  There shall be maintained two separate subaccounts in the Debt Service Account to be designated the "Improvement Debt Service Subaccount", and the "Equipment Debt Service Subaccount".  There are hereby irrevocably appropriated and pledged to, and there shall be credited to the separate subaccounts of the Debt Service Account:</w:t>
      </w:r>
    </w:p>
    <w:p w:rsidR="00D13321" w:rsidRDefault="009155FA">
      <w:pPr>
        <w:pStyle w:val="ResolL4"/>
      </w:pPr>
      <w:r>
        <w:rPr>
          <w:u w:val="single"/>
        </w:rPr>
        <w:t>Improvement Debt Service Subaccount</w:t>
      </w:r>
      <w:r>
        <w:t xml:space="preserve">.  To the Improvement Debt Service Subaccount there shall be credited:  (A) capitalized interest in the amount of $___________ (together with interest earnings thereon and subject to such other adjustments as are appropriate to provide sufficient funds to pay interest due on the Improvement Portion of the Bonds on or before </w:t>
      </w:r>
      <w:r w:rsidR="003E727E">
        <w:t>February</w:t>
      </w:r>
      <w:r>
        <w:t xml:space="preserve"> 1, 2018); (B) all collections of special assessments herein covenanted to be levied with respect to the Improvements and either initially credited to the Capital Account and not already spent as permitted above and required to pay any principal and interest due on the Bonds or collected subsequent to the completion of the Improvements and payment of the costs thereof; (C) any collections of all taxes which herein or hereafter levied for the payment of the principal and interest on the Improvement Portion of the Bonds; (D) a pro rata share of all funds remaining in the Capital Account after completion of the Project and payment of the costs thereof; (E) all investment earnings on funds held in the Improvement Debt Service Subaccount; and (</w:t>
      </w:r>
      <w:r w:rsidR="003E727E">
        <w:t>F</w:t>
      </w:r>
      <w:r>
        <w:t>) any and all other moneys which are properly available and are appropriated by the governing body of the City to the Improvement Debt Service Subaccount.  The Improvement Debt Service Subaccount shall be used solely to pay the principal and interest and any premium for redemption of the Improvement Portion of the Bonds and any other general obligation bonds of the City hereafter issued by the City and made payable from said subaccount as provided by law</w:t>
      </w:r>
    </w:p>
    <w:p w:rsidR="00D13321" w:rsidRDefault="009155FA">
      <w:pPr>
        <w:pStyle w:val="ResolL4"/>
      </w:pPr>
      <w:r>
        <w:rPr>
          <w:u w:val="single"/>
        </w:rPr>
        <w:t>Equipment Debt Service Subaccount</w:t>
      </w:r>
      <w:r>
        <w:t xml:space="preserve">.  To the Equipment Debt Service Subaccount there shall be credited:  (A) capitalized interest in the amount of $___________ (together with interest earnings thereon and subject to such other adjustments as are appropriate to provide sufficient funds to pay interest due on the Equipment Portion of the Bonds on or before </w:t>
      </w:r>
      <w:r w:rsidR="003E727E">
        <w:t>February</w:t>
      </w:r>
      <w:r>
        <w:t xml:space="preserve"> 1, 2018); (B) all taxes herein and hereafter levied for the payment of the Equipment Portion of the Bonds; (C) a pro rata share of all funds remaining in the Capital Account after completion of the Project and payment of the costs thereof; (D) all investment earnings on funds held in the Equipment Debt Service Subaccount; and (E) any and all other moneys which are properly available and are appropriated by the governing body of the City to the Equipment Debt Service Subaccount.  The Equipment Debt Service Subaccount shall be used solely to pay the principal and interest and any premiums for redemption of the Equipment Portion of the Bonds.</w:t>
      </w:r>
    </w:p>
    <w:p w:rsidR="00D13321" w:rsidRDefault="009155FA">
      <w:pPr>
        <w:pStyle w:val="BTFI-Left"/>
      </w:pPr>
      <w:r>
        <w:t>No portion of the proceeds of the Bonds shall be used directly or indirectly to acquire higher yielding investments or to replace funds which were used directly or indirectly to acquire higher yielding investments, except (1) for a reasonable temporary period until such proceeds are needed for the purpose for which the Bonds were issued and (2) in addition to the above in an amount not greater than the lesser of five percent of the proceeds of the Bonds or $100,000.  To this effect, any proceeds of the Bonds and any sums from time to time held in the Capital Account or Debt Service Account (or any other City account which will be used to pay principal or interest to become due on the bonds payable therefrom) in excess of amounts which under then applicable federal arbitrage regulations may be invested without regard to yield shall not be invested at a yield in excess of the applicable yield restrictions imposed by said arbitrage regulations on such investments after taking into account any applicable "temporary periods" or "minor portion" made available under the federal arbitrage regulations.  Money in the Fund shall not be invested in obligations or deposits issued by, guaranteed by or insured by the United States or any agency or instrumentality thereof if and to the extent that such investment would cause the Bonds to be "federally guaranteed" within the meaning of Section 149(b) of the Internal Revenue Code of 1986, as amended (the "Code").</w:t>
      </w:r>
    </w:p>
    <w:p w:rsidR="00D13321" w:rsidRDefault="009155FA">
      <w:pPr>
        <w:pStyle w:val="ResolL2"/>
      </w:pPr>
      <w:r>
        <w:rPr>
          <w:u w:val="single"/>
        </w:rPr>
        <w:t>Covenants Relating to the Improvement Portion of the Bonds</w:t>
      </w:r>
      <w:r>
        <w:t>.</w:t>
      </w:r>
    </w:p>
    <w:p w:rsidR="00D13321" w:rsidRDefault="009155FA">
      <w:pPr>
        <w:pStyle w:val="ResolL3"/>
      </w:pPr>
      <w:r>
        <w:rPr>
          <w:u w:val="single"/>
        </w:rPr>
        <w:t>Assessments</w:t>
      </w:r>
      <w:r>
        <w:t>.  It is hereby determined that no less than twenty percent of the cost to the City of each Improvement financed hereunder within the meaning of Minnesota Statutes, Section 475.58, Subdivision 1(3), shall be paid by special assessments to be levied against every assessable lot, piece and parcel of land benefited by any of the Improvements.  The City hereby covenants and agrees that it will let all construction contracts not heretofore let within one year after ordering each Improvement financed hereunder unless the resolution ordering the Improvement specifies a different time limit for the letting of construction contracts.  The City hereby further covenants and agrees that it will do and perform as soon as they may be done all acts and things necessary for the final and valid levy of such special assessments, and in the event that any such assessment be at any time held invalid with respect to any lot, piece or parcel of land due to any error, defect, or irregularity in any action or proceedings taken or to be taken by the City or the City Council or any of the City officers or employees, either in the making of the assessments or in the performance of any condition precedent thereto, the City and the City Council will forthwith do all further acts and take all further proceedings as may be required by law to make the assessments a valid and binding lien upon such property.  It is hereby determined that the assessments shall be payable in equal, consecutive, annual installments, with general taxes for the years shown below and with interest on the declining balance of all such assessments at a rate per annum not greater than the maximum permitted by law and not less than the rates per annum shown opposite their collection years specified below:</w:t>
      </w:r>
    </w:p>
    <w:tbl>
      <w:tblPr>
        <w:tblW w:w="9450" w:type="dxa"/>
        <w:tblInd w:w="120" w:type="dxa"/>
        <w:tblLayout w:type="fixed"/>
        <w:tblCellMar>
          <w:left w:w="120" w:type="dxa"/>
          <w:right w:w="120" w:type="dxa"/>
        </w:tblCellMar>
        <w:tblLook w:val="0000" w:firstRow="0" w:lastRow="0" w:firstColumn="0" w:lastColumn="0" w:noHBand="0" w:noVBand="0"/>
      </w:tblPr>
      <w:tblGrid>
        <w:gridCol w:w="2970"/>
        <w:gridCol w:w="1872"/>
        <w:gridCol w:w="1872"/>
        <w:gridCol w:w="915"/>
        <w:gridCol w:w="1821"/>
      </w:tblGrid>
      <w:tr w:rsidR="00D13321">
        <w:trPr>
          <w:tblHeader/>
        </w:trPr>
        <w:tc>
          <w:tcPr>
            <w:tcW w:w="2970" w:type="dxa"/>
            <w:tcBorders>
              <w:top w:val="nil"/>
              <w:left w:val="nil"/>
              <w:bottom w:val="nil"/>
              <w:right w:val="nil"/>
            </w:tcBorders>
            <w:vAlign w:val="bottom"/>
          </w:tcPr>
          <w:p w:rsidR="00D13321" w:rsidRDefault="009155FA">
            <w:pPr>
              <w:keepNext/>
              <w:suppressAutoHyphens/>
              <w:jc w:val="center"/>
              <w:rPr>
                <w:color w:val="000000"/>
                <w:szCs w:val="24"/>
                <w:u w:val="single"/>
              </w:rPr>
            </w:pPr>
            <w:r>
              <w:rPr>
                <w:szCs w:val="24"/>
                <w:u w:val="single"/>
              </w:rPr>
              <w:t>Improvement Designations</w:t>
            </w:r>
          </w:p>
        </w:tc>
        <w:tc>
          <w:tcPr>
            <w:tcW w:w="1872" w:type="dxa"/>
            <w:tcBorders>
              <w:top w:val="nil"/>
              <w:left w:val="nil"/>
              <w:bottom w:val="nil"/>
              <w:right w:val="nil"/>
            </w:tcBorders>
            <w:vAlign w:val="bottom"/>
          </w:tcPr>
          <w:p w:rsidR="00D13321" w:rsidRDefault="009155FA">
            <w:pPr>
              <w:keepNext/>
              <w:suppressAutoHyphens/>
              <w:jc w:val="center"/>
              <w:rPr>
                <w:color w:val="000000"/>
                <w:szCs w:val="24"/>
              </w:rPr>
            </w:pPr>
            <w:r>
              <w:rPr>
                <w:szCs w:val="24"/>
                <w:u w:val="single"/>
              </w:rPr>
              <w:t>Levy Years</w:t>
            </w:r>
          </w:p>
        </w:tc>
        <w:tc>
          <w:tcPr>
            <w:tcW w:w="1872" w:type="dxa"/>
            <w:tcBorders>
              <w:top w:val="nil"/>
              <w:left w:val="nil"/>
              <w:bottom w:val="nil"/>
              <w:right w:val="nil"/>
            </w:tcBorders>
            <w:vAlign w:val="bottom"/>
          </w:tcPr>
          <w:p w:rsidR="00D13321" w:rsidRDefault="009155FA">
            <w:pPr>
              <w:keepNext/>
              <w:suppressAutoHyphens/>
              <w:jc w:val="center"/>
              <w:rPr>
                <w:color w:val="000000"/>
                <w:szCs w:val="24"/>
                <w:u w:val="single"/>
              </w:rPr>
            </w:pPr>
            <w:r>
              <w:rPr>
                <w:szCs w:val="24"/>
                <w:u w:val="single"/>
              </w:rPr>
              <w:t>Collection Years</w:t>
            </w:r>
          </w:p>
        </w:tc>
        <w:tc>
          <w:tcPr>
            <w:tcW w:w="915" w:type="dxa"/>
            <w:tcBorders>
              <w:top w:val="nil"/>
              <w:left w:val="nil"/>
              <w:bottom w:val="nil"/>
              <w:right w:val="nil"/>
            </w:tcBorders>
            <w:vAlign w:val="bottom"/>
          </w:tcPr>
          <w:p w:rsidR="00D13321" w:rsidRDefault="009155FA">
            <w:pPr>
              <w:keepNext/>
              <w:suppressAutoHyphens/>
              <w:jc w:val="center"/>
              <w:rPr>
                <w:color w:val="000000"/>
                <w:szCs w:val="24"/>
              </w:rPr>
            </w:pPr>
            <w:r>
              <w:rPr>
                <w:szCs w:val="24"/>
                <w:u w:val="single"/>
              </w:rPr>
              <w:t>Rate</w:t>
            </w:r>
          </w:p>
        </w:tc>
        <w:tc>
          <w:tcPr>
            <w:tcW w:w="1821" w:type="dxa"/>
            <w:tcBorders>
              <w:top w:val="nil"/>
              <w:left w:val="nil"/>
              <w:bottom w:val="nil"/>
              <w:right w:val="nil"/>
            </w:tcBorders>
            <w:vAlign w:val="bottom"/>
          </w:tcPr>
          <w:p w:rsidR="00D13321" w:rsidRDefault="009155FA">
            <w:pPr>
              <w:keepNext/>
              <w:suppressAutoHyphens/>
              <w:jc w:val="center"/>
              <w:rPr>
                <w:szCs w:val="24"/>
                <w:u w:val="single"/>
              </w:rPr>
            </w:pPr>
            <w:r>
              <w:rPr>
                <w:szCs w:val="24"/>
                <w:u w:val="single"/>
              </w:rPr>
              <w:t>Amount</w:t>
            </w:r>
          </w:p>
        </w:tc>
      </w:tr>
      <w:tr w:rsidR="00D13321">
        <w:tc>
          <w:tcPr>
            <w:tcW w:w="2970" w:type="dxa"/>
            <w:tcBorders>
              <w:top w:val="nil"/>
              <w:left w:val="nil"/>
              <w:bottom w:val="nil"/>
              <w:right w:val="nil"/>
            </w:tcBorders>
          </w:tcPr>
          <w:p w:rsidR="00D13321" w:rsidRDefault="00D13321">
            <w:pPr>
              <w:keepNext/>
              <w:suppressAutoHyphens/>
              <w:rPr>
                <w:color w:val="000000"/>
                <w:szCs w:val="24"/>
              </w:rPr>
            </w:pPr>
          </w:p>
        </w:tc>
        <w:tc>
          <w:tcPr>
            <w:tcW w:w="1872" w:type="dxa"/>
            <w:tcBorders>
              <w:top w:val="nil"/>
              <w:left w:val="nil"/>
              <w:bottom w:val="nil"/>
              <w:right w:val="nil"/>
            </w:tcBorders>
          </w:tcPr>
          <w:p w:rsidR="00D13321" w:rsidRDefault="00D13321">
            <w:pPr>
              <w:keepNext/>
              <w:suppressAutoHyphens/>
              <w:rPr>
                <w:color w:val="000000"/>
                <w:szCs w:val="24"/>
              </w:rPr>
            </w:pPr>
          </w:p>
        </w:tc>
        <w:tc>
          <w:tcPr>
            <w:tcW w:w="1872" w:type="dxa"/>
            <w:tcBorders>
              <w:top w:val="nil"/>
              <w:left w:val="nil"/>
              <w:bottom w:val="nil"/>
              <w:right w:val="nil"/>
            </w:tcBorders>
          </w:tcPr>
          <w:p w:rsidR="00D13321" w:rsidRDefault="00D13321">
            <w:pPr>
              <w:keepNext/>
              <w:suppressAutoHyphens/>
              <w:rPr>
                <w:color w:val="000000"/>
                <w:szCs w:val="24"/>
              </w:rPr>
            </w:pPr>
          </w:p>
        </w:tc>
        <w:tc>
          <w:tcPr>
            <w:tcW w:w="915" w:type="dxa"/>
            <w:tcBorders>
              <w:top w:val="nil"/>
              <w:left w:val="nil"/>
              <w:bottom w:val="nil"/>
              <w:right w:val="nil"/>
            </w:tcBorders>
          </w:tcPr>
          <w:p w:rsidR="00D13321" w:rsidRDefault="00D13321">
            <w:pPr>
              <w:keepNext/>
              <w:suppressAutoHyphens/>
              <w:rPr>
                <w:color w:val="000000"/>
                <w:szCs w:val="24"/>
              </w:rPr>
            </w:pPr>
          </w:p>
        </w:tc>
        <w:tc>
          <w:tcPr>
            <w:tcW w:w="1821" w:type="dxa"/>
            <w:tcBorders>
              <w:top w:val="nil"/>
              <w:left w:val="nil"/>
              <w:bottom w:val="nil"/>
              <w:right w:val="nil"/>
            </w:tcBorders>
          </w:tcPr>
          <w:p w:rsidR="00D13321" w:rsidRDefault="00D13321">
            <w:pPr>
              <w:keepNext/>
              <w:suppressAutoHyphens/>
              <w:rPr>
                <w:color w:val="000000"/>
                <w:szCs w:val="24"/>
              </w:rPr>
            </w:pPr>
          </w:p>
        </w:tc>
      </w:tr>
      <w:tr w:rsidR="00D13321">
        <w:tc>
          <w:tcPr>
            <w:tcW w:w="9450" w:type="dxa"/>
            <w:gridSpan w:val="5"/>
            <w:tcBorders>
              <w:top w:val="nil"/>
              <w:left w:val="nil"/>
              <w:bottom w:val="nil"/>
              <w:right w:val="nil"/>
            </w:tcBorders>
          </w:tcPr>
          <w:p w:rsidR="00D13321" w:rsidRDefault="003E727E" w:rsidP="003E727E">
            <w:pPr>
              <w:suppressAutoHyphens/>
              <w:rPr>
                <w:color w:val="000000"/>
                <w:szCs w:val="24"/>
              </w:rPr>
            </w:pPr>
            <w:r>
              <w:rPr>
                <w:color w:val="000000"/>
                <w:szCs w:val="24"/>
              </w:rPr>
              <w:t xml:space="preserve">2017-2018 Mountain Lake                                   </w:t>
            </w:r>
            <w:r w:rsidR="009155FA">
              <w:rPr>
                <w:color w:val="000000"/>
                <w:szCs w:val="24"/>
              </w:rPr>
              <w:t>See Attached Schedule</w:t>
            </w:r>
          </w:p>
          <w:p w:rsidR="003E727E" w:rsidRDefault="003E727E" w:rsidP="003E727E">
            <w:pPr>
              <w:suppressAutoHyphens/>
              <w:rPr>
                <w:color w:val="000000"/>
                <w:szCs w:val="24"/>
              </w:rPr>
            </w:pPr>
            <w:r>
              <w:rPr>
                <w:color w:val="000000"/>
                <w:szCs w:val="24"/>
              </w:rPr>
              <w:t>Commercial Park Improvement</w:t>
            </w:r>
          </w:p>
        </w:tc>
      </w:tr>
      <w:tr w:rsidR="00D13321">
        <w:tc>
          <w:tcPr>
            <w:tcW w:w="2970" w:type="dxa"/>
            <w:tcBorders>
              <w:top w:val="nil"/>
              <w:left w:val="nil"/>
              <w:bottom w:val="nil"/>
              <w:right w:val="nil"/>
            </w:tcBorders>
          </w:tcPr>
          <w:p w:rsidR="00D13321" w:rsidRDefault="00D13321">
            <w:pPr>
              <w:suppressAutoHyphens/>
              <w:rPr>
                <w:color w:val="000000"/>
                <w:sz w:val="20"/>
              </w:rPr>
            </w:pPr>
          </w:p>
        </w:tc>
        <w:tc>
          <w:tcPr>
            <w:tcW w:w="1872" w:type="dxa"/>
            <w:tcBorders>
              <w:top w:val="nil"/>
              <w:left w:val="nil"/>
              <w:bottom w:val="nil"/>
              <w:right w:val="nil"/>
            </w:tcBorders>
          </w:tcPr>
          <w:p w:rsidR="00D13321" w:rsidRDefault="00D13321">
            <w:pPr>
              <w:suppressAutoHyphens/>
              <w:rPr>
                <w:color w:val="000000"/>
                <w:sz w:val="20"/>
              </w:rPr>
            </w:pPr>
          </w:p>
        </w:tc>
        <w:tc>
          <w:tcPr>
            <w:tcW w:w="1872" w:type="dxa"/>
            <w:tcBorders>
              <w:top w:val="nil"/>
              <w:left w:val="nil"/>
              <w:bottom w:val="nil"/>
              <w:right w:val="nil"/>
            </w:tcBorders>
          </w:tcPr>
          <w:p w:rsidR="00D13321" w:rsidRDefault="00D13321">
            <w:pPr>
              <w:suppressAutoHyphens/>
              <w:rPr>
                <w:color w:val="000000"/>
                <w:sz w:val="20"/>
              </w:rPr>
            </w:pPr>
          </w:p>
        </w:tc>
        <w:tc>
          <w:tcPr>
            <w:tcW w:w="915" w:type="dxa"/>
            <w:tcBorders>
              <w:top w:val="nil"/>
              <w:left w:val="nil"/>
              <w:bottom w:val="nil"/>
              <w:right w:val="nil"/>
            </w:tcBorders>
          </w:tcPr>
          <w:p w:rsidR="00D13321" w:rsidRDefault="00D13321">
            <w:pPr>
              <w:suppressAutoHyphens/>
              <w:rPr>
                <w:color w:val="000000"/>
                <w:sz w:val="20"/>
              </w:rPr>
            </w:pPr>
          </w:p>
        </w:tc>
        <w:tc>
          <w:tcPr>
            <w:tcW w:w="1821" w:type="dxa"/>
            <w:tcBorders>
              <w:top w:val="nil"/>
              <w:left w:val="nil"/>
              <w:bottom w:val="nil"/>
              <w:right w:val="nil"/>
            </w:tcBorders>
          </w:tcPr>
          <w:p w:rsidR="00D13321" w:rsidRDefault="00D13321">
            <w:pPr>
              <w:suppressAutoHyphens/>
              <w:rPr>
                <w:color w:val="000000"/>
                <w:sz w:val="20"/>
              </w:rPr>
            </w:pPr>
          </w:p>
        </w:tc>
      </w:tr>
    </w:tbl>
    <w:p w:rsidR="00D13321" w:rsidRDefault="009155FA">
      <w:pPr>
        <w:pStyle w:val="BodyTextFirstIndent"/>
      </w:pPr>
      <w:r>
        <w:t>At the time the assessments are in fact levied the City Council shall, based on the then-current estimated collections of the assessments, make any adjustments in any ad valorem taxes required to be levied in order to assure that the City continues to be in compliance with Minnesota Statutes, Section 475.61, Subdivision 1.</w:t>
      </w:r>
    </w:p>
    <w:p w:rsidR="00D13321" w:rsidRDefault="009155FA">
      <w:pPr>
        <w:pStyle w:val="ResolL3"/>
      </w:pPr>
      <w:r>
        <w:rPr>
          <w:u w:val="single"/>
        </w:rPr>
        <w:t>Tax Levy; Coverage Test</w:t>
      </w:r>
      <w:r>
        <w:t>.  To provide moneys for payment of the principal and interest on the Improvement Portion of the Bonds there is hereby levied upon all of the taxable property in the City a direct annual ad valorem tax which shall be spread upon the tax rolls and collected with and as part of other general property taxes in the City for the years and in the amounts as follows:</w:t>
      </w:r>
    </w:p>
    <w:tbl>
      <w:tblPr>
        <w:tblW w:w="8280" w:type="dxa"/>
        <w:jc w:val="center"/>
        <w:tblInd w:w="1800" w:type="dxa"/>
        <w:tblLayout w:type="fixed"/>
        <w:tblLook w:val="0000" w:firstRow="0" w:lastRow="0" w:firstColumn="0" w:lastColumn="0" w:noHBand="0" w:noVBand="0"/>
      </w:tblPr>
      <w:tblGrid>
        <w:gridCol w:w="2880"/>
        <w:gridCol w:w="2790"/>
        <w:gridCol w:w="2610"/>
      </w:tblGrid>
      <w:tr w:rsidR="00D13321">
        <w:trPr>
          <w:jc w:val="center"/>
        </w:trPr>
        <w:tc>
          <w:tcPr>
            <w:tcW w:w="2880" w:type="dxa"/>
          </w:tcPr>
          <w:p w:rsidR="00D13321" w:rsidRDefault="009155FA">
            <w:pPr>
              <w:pStyle w:val="BodyText"/>
              <w:keepNext/>
              <w:jc w:val="center"/>
              <w:rPr>
                <w:u w:val="single"/>
              </w:rPr>
            </w:pPr>
            <w:r>
              <w:rPr>
                <w:u w:val="single"/>
              </w:rPr>
              <w:t>Year of Tax Levy</w:t>
            </w:r>
          </w:p>
        </w:tc>
        <w:tc>
          <w:tcPr>
            <w:tcW w:w="2790" w:type="dxa"/>
          </w:tcPr>
          <w:p w:rsidR="00D13321" w:rsidRDefault="009155FA">
            <w:pPr>
              <w:pStyle w:val="BodyText"/>
              <w:keepNext/>
              <w:jc w:val="center"/>
              <w:rPr>
                <w:u w:val="single"/>
              </w:rPr>
            </w:pPr>
            <w:r>
              <w:rPr>
                <w:u w:val="single"/>
              </w:rPr>
              <w:t>Year of Tax Collection</w:t>
            </w:r>
          </w:p>
        </w:tc>
        <w:tc>
          <w:tcPr>
            <w:tcW w:w="2610" w:type="dxa"/>
          </w:tcPr>
          <w:p w:rsidR="00D13321" w:rsidRDefault="009155FA">
            <w:pPr>
              <w:pStyle w:val="BodyText"/>
              <w:keepNext/>
              <w:jc w:val="center"/>
            </w:pPr>
            <w:r>
              <w:rPr>
                <w:u w:val="single"/>
              </w:rPr>
              <w:t>Amount</w:t>
            </w:r>
          </w:p>
        </w:tc>
      </w:tr>
      <w:tr w:rsidR="00D13321">
        <w:trPr>
          <w:jc w:val="center"/>
        </w:trPr>
        <w:tc>
          <w:tcPr>
            <w:tcW w:w="2880" w:type="dxa"/>
          </w:tcPr>
          <w:p w:rsidR="00D13321" w:rsidRDefault="00D13321">
            <w:pPr>
              <w:pStyle w:val="BodyText"/>
              <w:keepNext/>
            </w:pPr>
          </w:p>
        </w:tc>
        <w:tc>
          <w:tcPr>
            <w:tcW w:w="2790" w:type="dxa"/>
          </w:tcPr>
          <w:p w:rsidR="00D13321" w:rsidRDefault="00D13321">
            <w:pPr>
              <w:pStyle w:val="BodyText"/>
              <w:keepNext/>
            </w:pPr>
          </w:p>
        </w:tc>
        <w:tc>
          <w:tcPr>
            <w:tcW w:w="2610" w:type="dxa"/>
          </w:tcPr>
          <w:p w:rsidR="00D13321" w:rsidRDefault="00D13321">
            <w:pPr>
              <w:pStyle w:val="BodyText"/>
              <w:keepNext/>
            </w:pPr>
          </w:p>
        </w:tc>
      </w:tr>
      <w:tr w:rsidR="00D13321">
        <w:trPr>
          <w:jc w:val="center"/>
        </w:trPr>
        <w:tc>
          <w:tcPr>
            <w:tcW w:w="8280" w:type="dxa"/>
            <w:gridSpan w:val="3"/>
          </w:tcPr>
          <w:p w:rsidR="00D13321" w:rsidRDefault="009155FA">
            <w:pPr>
              <w:pStyle w:val="BodyText"/>
              <w:keepNext/>
              <w:jc w:val="center"/>
            </w:pPr>
            <w:r>
              <w:t>See Attached Schedule</w:t>
            </w:r>
          </w:p>
        </w:tc>
      </w:tr>
      <w:tr w:rsidR="00D13321">
        <w:trPr>
          <w:jc w:val="center"/>
        </w:trPr>
        <w:tc>
          <w:tcPr>
            <w:tcW w:w="2880" w:type="dxa"/>
          </w:tcPr>
          <w:p w:rsidR="00D13321" w:rsidRDefault="00D13321">
            <w:pPr>
              <w:pStyle w:val="BodyText"/>
              <w:keepNext/>
              <w:jc w:val="center"/>
              <w:rPr>
                <w:color w:val="000000"/>
                <w:szCs w:val="24"/>
              </w:rPr>
            </w:pPr>
          </w:p>
        </w:tc>
        <w:tc>
          <w:tcPr>
            <w:tcW w:w="2790" w:type="dxa"/>
          </w:tcPr>
          <w:p w:rsidR="00D13321" w:rsidRDefault="00D13321">
            <w:pPr>
              <w:pStyle w:val="BodyText"/>
              <w:keepNext/>
              <w:jc w:val="center"/>
              <w:rPr>
                <w:color w:val="000000"/>
                <w:szCs w:val="24"/>
              </w:rPr>
            </w:pPr>
          </w:p>
        </w:tc>
        <w:tc>
          <w:tcPr>
            <w:tcW w:w="2610" w:type="dxa"/>
          </w:tcPr>
          <w:p w:rsidR="00D13321" w:rsidRDefault="00D13321">
            <w:pPr>
              <w:pStyle w:val="BodyText"/>
              <w:keepNext/>
              <w:jc w:val="center"/>
            </w:pPr>
          </w:p>
        </w:tc>
      </w:tr>
    </w:tbl>
    <w:p w:rsidR="00D13321" w:rsidRDefault="009155FA">
      <w:pPr>
        <w:pStyle w:val="BodyTextFirstIndent"/>
      </w:pPr>
      <w:r>
        <w:t>The tax levies are such that if collected in full they, together with estimated collections of special assessments and other revenues herein pledged for the payment of the Improvement Portion of the Bonds, will produce at least five percent in excess of the amount needed to meet when due the principal and interest payments on the Improvement Portion of the Bonds.  The tax levies shall be irrepealable so long as any of the Improvement Portion of the Bonds are outstanding and unpaid, provided that the City reserves the right and power to reduce the levies in the manner and to the extent permitted by Minnesota Statutes, Section 475.61, Subdivision 3.</w:t>
      </w:r>
    </w:p>
    <w:p w:rsidR="00D13321" w:rsidRDefault="009155FA">
      <w:pPr>
        <w:pStyle w:val="ResolL2"/>
      </w:pPr>
      <w:r>
        <w:rPr>
          <w:u w:val="single"/>
        </w:rPr>
        <w:t>Covenants Relating to the Equipment Portion of the Bonds</w:t>
      </w:r>
      <w:r>
        <w:t>.  To provide moneys for payment of the principal and interest on the Equipment Portion of the Bonds there is hereby levied upon all of the taxable property in the City a direct annual ad valorem tax which shall be spread upon the tax rolls and collected with and as part of other general property taxes in the City for the years and in the amounts as follows:</w:t>
      </w:r>
    </w:p>
    <w:tbl>
      <w:tblPr>
        <w:tblW w:w="0" w:type="auto"/>
        <w:tblInd w:w="828" w:type="dxa"/>
        <w:tblLook w:val="01E0" w:firstRow="1" w:lastRow="1" w:firstColumn="1" w:lastColumn="1" w:noHBand="0" w:noVBand="0"/>
      </w:tblPr>
      <w:tblGrid>
        <w:gridCol w:w="2760"/>
        <w:gridCol w:w="2796"/>
        <w:gridCol w:w="2544"/>
      </w:tblGrid>
      <w:tr w:rsidR="00D13321">
        <w:tc>
          <w:tcPr>
            <w:tcW w:w="2760" w:type="dxa"/>
          </w:tcPr>
          <w:p w:rsidR="00D13321" w:rsidRDefault="009155FA">
            <w:pPr>
              <w:pStyle w:val="BodyText"/>
              <w:keepNext/>
              <w:jc w:val="center"/>
              <w:rPr>
                <w:u w:val="single"/>
              </w:rPr>
            </w:pPr>
            <w:r>
              <w:rPr>
                <w:u w:val="single"/>
              </w:rPr>
              <w:t>Years of Tax Levy</w:t>
            </w:r>
          </w:p>
        </w:tc>
        <w:tc>
          <w:tcPr>
            <w:tcW w:w="2796" w:type="dxa"/>
          </w:tcPr>
          <w:p w:rsidR="00D13321" w:rsidRDefault="009155FA">
            <w:pPr>
              <w:pStyle w:val="BodyText"/>
              <w:keepNext/>
              <w:jc w:val="center"/>
              <w:rPr>
                <w:u w:val="single"/>
              </w:rPr>
            </w:pPr>
            <w:r>
              <w:rPr>
                <w:u w:val="single"/>
              </w:rPr>
              <w:t>Years of Tax Collection</w:t>
            </w:r>
          </w:p>
        </w:tc>
        <w:tc>
          <w:tcPr>
            <w:tcW w:w="2544" w:type="dxa"/>
          </w:tcPr>
          <w:p w:rsidR="00D13321" w:rsidRDefault="009155FA">
            <w:pPr>
              <w:pStyle w:val="BodyText"/>
              <w:jc w:val="center"/>
              <w:rPr>
                <w:u w:val="single"/>
              </w:rPr>
            </w:pPr>
            <w:r>
              <w:rPr>
                <w:u w:val="single"/>
              </w:rPr>
              <w:t>Amount</w:t>
            </w:r>
          </w:p>
        </w:tc>
      </w:tr>
      <w:tr w:rsidR="00D13321">
        <w:tc>
          <w:tcPr>
            <w:tcW w:w="2760" w:type="dxa"/>
          </w:tcPr>
          <w:p w:rsidR="00D13321" w:rsidRDefault="00D13321">
            <w:pPr>
              <w:pStyle w:val="BodyText"/>
              <w:keepNext/>
              <w:jc w:val="center"/>
            </w:pPr>
          </w:p>
        </w:tc>
        <w:tc>
          <w:tcPr>
            <w:tcW w:w="2796" w:type="dxa"/>
          </w:tcPr>
          <w:p w:rsidR="00D13321" w:rsidRDefault="00D13321">
            <w:pPr>
              <w:pStyle w:val="BodyText"/>
              <w:keepNext/>
              <w:jc w:val="center"/>
            </w:pPr>
          </w:p>
        </w:tc>
        <w:tc>
          <w:tcPr>
            <w:tcW w:w="2544" w:type="dxa"/>
          </w:tcPr>
          <w:p w:rsidR="00D13321" w:rsidRDefault="00D13321">
            <w:pPr>
              <w:pStyle w:val="BodyText"/>
              <w:keepNext/>
              <w:jc w:val="left"/>
            </w:pPr>
          </w:p>
        </w:tc>
      </w:tr>
      <w:tr w:rsidR="00D13321">
        <w:tc>
          <w:tcPr>
            <w:tcW w:w="8100" w:type="dxa"/>
            <w:gridSpan w:val="3"/>
          </w:tcPr>
          <w:p w:rsidR="00D13321" w:rsidRDefault="009155FA">
            <w:pPr>
              <w:pStyle w:val="BodyText"/>
              <w:jc w:val="center"/>
            </w:pPr>
            <w:r>
              <w:t>See Attached Schedule</w:t>
            </w:r>
          </w:p>
        </w:tc>
      </w:tr>
      <w:tr w:rsidR="00D13321">
        <w:tc>
          <w:tcPr>
            <w:tcW w:w="2760" w:type="dxa"/>
          </w:tcPr>
          <w:p w:rsidR="00D13321" w:rsidRDefault="00D13321">
            <w:pPr>
              <w:pStyle w:val="BodyText"/>
              <w:jc w:val="center"/>
            </w:pPr>
          </w:p>
        </w:tc>
        <w:tc>
          <w:tcPr>
            <w:tcW w:w="2796" w:type="dxa"/>
          </w:tcPr>
          <w:p w:rsidR="00D13321" w:rsidRDefault="00D13321">
            <w:pPr>
              <w:pStyle w:val="BodyText"/>
              <w:jc w:val="center"/>
            </w:pPr>
          </w:p>
        </w:tc>
        <w:tc>
          <w:tcPr>
            <w:tcW w:w="2544" w:type="dxa"/>
          </w:tcPr>
          <w:p w:rsidR="00D13321" w:rsidRDefault="00D13321">
            <w:pPr>
              <w:pStyle w:val="BodyText"/>
              <w:jc w:val="left"/>
            </w:pPr>
          </w:p>
        </w:tc>
      </w:tr>
    </w:tbl>
    <w:p w:rsidR="00D13321" w:rsidRDefault="009155FA">
      <w:pPr>
        <w:pStyle w:val="BTFI-Left"/>
      </w:pPr>
      <w:r>
        <w:t>The tax levies are such that if collected in full they, together with other revenues herein pledged for the payment of the Equipment Portion of the Bonds, will produce at least five percent in excess of the amount needed to meet when due the principal and interest payments on the Equipment Portion of the Bonds.  The tax levies shall be irrepealable so long as any of the Equipment Portion of the Bonds are outstanding and unpaid, provided that the City reserves the right and power to reduce the levies in the manner and to the extent permitted by Minnesota Statutes, Section 475.61, Subdivision 3.</w:t>
      </w:r>
    </w:p>
    <w:p w:rsidR="00D13321" w:rsidRDefault="009155FA">
      <w:pPr>
        <w:pStyle w:val="ResolL2"/>
      </w:pPr>
      <w:r>
        <w:rPr>
          <w:u w:val="single"/>
        </w:rPr>
        <w:t>General Obligation Pledge</w:t>
      </w:r>
      <w:r>
        <w:t>.  For the prompt and full payment of the principal and interest on the Bonds, as the same respectively become due, the full faith, credit and taxing powers of the City shall be and are hereby irrevocably pledged.  If the balance in the Debt Service Account is ever insufficient to pay all principal and interest then due on the Bonds and any other bonds payable therefrom, the deficiency shall be promptly paid out of any other funds of the City which are available for such purpose, and such other funds may be reimbursed with or without interest from the Debt Service Account when a sufficient balance is available therein.</w:t>
      </w:r>
    </w:p>
    <w:p w:rsidR="00D13321" w:rsidRDefault="009155FA">
      <w:pPr>
        <w:pStyle w:val="ResolL2"/>
      </w:pPr>
      <w:r>
        <w:rPr>
          <w:u w:val="single"/>
        </w:rPr>
        <w:t>Defeasance</w:t>
      </w:r>
      <w:r>
        <w:t>.  When all Bonds have been discharged as provided in this paragraph, all pledges, covenants and other rights granted by this resolution to the registered holders of the Bonds shall, to the extent permitted by law, cease.  The City may discharge its obligations with respect to any Bonds which are due on any date by irrevocably depositing with the Bond Registrar on or before that date a sum sufficient for the payment thereof in full; or if any Bond should not be paid when due, it may nevertheless be discharged by depositing with the Bond Registrar a sum sufficient for the payment thereof in full with interest accrued to the date of such deposit.  The City may also discharge its obligations with respect to any prepayable Bonds called for redemption on any date when they are prepayable according to their terms, by depositing with the Bond Registrar on or before that date a sum sufficient for the payment thereof in full, provided that notice of redemption thereof has been duly given.  The City may also at any time discharge its obligations with respect to any Bonds, subject to the provisions of law now or hereafter authorizing and regulating such action, by depositing irrevocably in escrow, with a suitable banking institution qualified by law as an escrow agent for this purpose, cash or securities described in Minnesota Statutes, Section 475.67, Subdivision 8, bearing interest payable at such times and at such rates and maturing on such dates as shall be required, without regard to sale and/or reinvestment, to pay all amounts to become due thereon to maturity or, if notice of redemption as herein required has been duly provided for, to such earlier redemption date.</w:t>
      </w:r>
    </w:p>
    <w:p w:rsidR="00D13321" w:rsidRDefault="009155FA">
      <w:pPr>
        <w:pStyle w:val="ResolL2"/>
      </w:pPr>
      <w:r>
        <w:rPr>
          <w:u w:val="single"/>
        </w:rPr>
        <w:t>Compliance With Reimbursement Bond Regulations</w:t>
      </w:r>
      <w:r>
        <w:t>.  The provisions of this paragraph are intended to establish and provide for the City's compliance with United States Treasury Regulations Section 1.150-2 (the "Reimbursement Regulations") applicable to the "reimbursement proceeds" of the Bonds, being those portions thereof which will be used by the City to reimburse itself for any expenditure which the City paid or will have paid prior to the Closing Date (a "Reimbursement Expenditure").</w:t>
      </w:r>
    </w:p>
    <w:p w:rsidR="00D13321" w:rsidRDefault="009155FA">
      <w:pPr>
        <w:pStyle w:val="BTFI-Left"/>
      </w:pPr>
      <w:r>
        <w:t>The City hereby certifies and/or covenants as follows:</w:t>
      </w:r>
    </w:p>
    <w:p w:rsidR="00D13321" w:rsidRDefault="009155FA">
      <w:pPr>
        <w:pStyle w:val="ResolL3"/>
      </w:pPr>
      <w:r>
        <w:t xml:space="preserve">Not later than 60 days after the date of payment of a Reimbursement Expenditure, the City (or person designated to do so on behalf of the City) has made or will have made a written declaration of the City's official intent (a "Declaration") which effectively (i) states the City's reasonable expectation to reimburse itself for the payment of the Reimbursement Expenditure out of the proceeds of a subsequent borrowing; (ii) gives a general and functional description of the property, project or program to which the Declaration relates and for which the Reimbursement Expenditure is paid, or identifies a specific fund or account of the City and the general functional purpose thereof from which the Reimbursement Expenditure was to be paid (collectively the "Project"); and (iii) states the maximum principal amount of debt expected to be issued by the City for the purpose of financing the Project; provided, however, that no such Declaration shall necessarily have been made with respect to: (i) "preliminary expenditures" for the Project, defined in the Reimbursement Regulations to include engineering or architectural, surveying and soil testing expenses and similar prefatory costs, which in the aggregate do not exceed 20% of the "issue price" of the Bonds, and (ii) a </w:t>
      </w:r>
      <w:r>
        <w:rPr>
          <w:i/>
          <w:iCs/>
        </w:rPr>
        <w:t>de minimis</w:t>
      </w:r>
      <w:r>
        <w:t xml:space="preserve"> amount of Reimbursement Expenditures not in excess of the lesser of $100,000 or 5% of the proceeds of the Bonds.</w:t>
      </w:r>
    </w:p>
    <w:p w:rsidR="00D13321" w:rsidRDefault="009155FA">
      <w:pPr>
        <w:pStyle w:val="ResolL3"/>
      </w:pPr>
      <w:r>
        <w:t>Each Reimbursement Expenditure is a capital expenditure or a cost of issuance of the Bonds or any of the other types of expenditures described in Section 1.150-2(d)(3) of the Reimbursement Regulations.</w:t>
      </w:r>
    </w:p>
    <w:p w:rsidR="00D13321" w:rsidRDefault="009155FA">
      <w:pPr>
        <w:pStyle w:val="ResolL3"/>
      </w:pPr>
      <w:r>
        <w:t>The "reimbursement allocation" described in the Reimbursement Regulations for each Reimbursement Expenditure shall and will be made forthwith following (but not prior to) the issuance of the Bonds and in all events within the period ending on the date which is the later of three years after payment of the Reimbursement Expenditure or one year after the date on which the Project to which the Reimbursement Expenditure relates is first placed in service.</w:t>
      </w:r>
    </w:p>
    <w:p w:rsidR="00D13321" w:rsidRDefault="009155FA">
      <w:pPr>
        <w:pStyle w:val="ResolL3"/>
      </w:pPr>
      <w:r>
        <w:t>Each such reimbursement allocation will be made in a writing that evidences the City's use of Bond proceeds to reimburse the Reimbursement Expenditure and, if made within 30 days after the Bonds are issued, shall be treated as made on the day the Bonds are issued.</w:t>
      </w:r>
    </w:p>
    <w:p w:rsidR="00D13321" w:rsidRDefault="009155FA">
      <w:pPr>
        <w:pStyle w:val="BTFI-Left"/>
      </w:pPr>
      <w:r>
        <w:t>Provided, however, that the City may take action contrary to any of the foregoing covenants in this paragraph upon receipt of an opinion of its Bond Counsel for the Bonds stating in effect that such action will not impair the tax-exempt status of the Bonds.</w:t>
      </w:r>
    </w:p>
    <w:p w:rsidR="00D13321" w:rsidRDefault="009155FA">
      <w:pPr>
        <w:pStyle w:val="ResolL2"/>
      </w:pPr>
      <w:r>
        <w:rPr>
          <w:u w:val="single"/>
        </w:rPr>
        <w:t>Certificate of Registration</w:t>
      </w:r>
      <w:r>
        <w:t>.  A certified copy of this resolution is hereby directed to be filed in the office of the County Auditor of Cottonwood County, together with such other information as the County Auditor shall require, and to obtain the County Auditor's Certificate that the Bonds have been entered in the Bond Register and the tax levies required by law have been made.</w:t>
      </w:r>
    </w:p>
    <w:p w:rsidR="00D13321" w:rsidRDefault="009155FA">
      <w:pPr>
        <w:pStyle w:val="ResolL2"/>
      </w:pPr>
      <w:r>
        <w:t xml:space="preserve"> </w:t>
      </w:r>
      <w:r>
        <w:rPr>
          <w:u w:val="single"/>
        </w:rPr>
        <w:t>Continuing Disclosure</w:t>
      </w:r>
      <w:r>
        <w:t>.  The City is the sole obligated person with respect to the Bonds.  The City hereby agrees, in accordance with the provisions of Rule 15c2-12 (the "Rule"), promulgated by the Securities and Exchange Commission (the "Commission") pursuant to the Securities Exchange Act of 1934, as amended, and a Continuing Disclosure Undertaking (the "Undertaking") hereinafter described to:</w:t>
      </w:r>
    </w:p>
    <w:p w:rsidR="00D13321" w:rsidRDefault="009155FA">
      <w:pPr>
        <w:pStyle w:val="ResolL3"/>
      </w:pPr>
      <w:r>
        <w:t>Provide or cause to be provided to the Municipal Securities Rulemaking Board (the "MSRB") by filing at www.emma.msrb.org in accordance with the Rule, certain annual financial information and operating data in accordance with the Undertaking.  The City reserves the right to modify from time to time the terms of the Undertaking as provided therein.</w:t>
      </w:r>
    </w:p>
    <w:p w:rsidR="00D13321" w:rsidRDefault="009155FA">
      <w:pPr>
        <w:pStyle w:val="ResolL3"/>
      </w:pPr>
      <w:r>
        <w:t>Provide or cause to be provided to the MSRB notice of the occurrence of certain events with respect to the Bonds in not more than ten (10) business days after the occurrence of the event, in accordance with the Undertaking.</w:t>
      </w:r>
    </w:p>
    <w:p w:rsidR="00D13321" w:rsidRDefault="009155FA">
      <w:pPr>
        <w:pStyle w:val="ResolL3"/>
      </w:pPr>
      <w:r>
        <w:t>Provide or cause to be provided to the MSRB notice of a failure by the City to provide the annual financial information with respect to the City described in the Undertaking, in not more than ten (10) business days following such occurrence.</w:t>
      </w:r>
    </w:p>
    <w:p w:rsidR="00D13321" w:rsidRDefault="009155FA">
      <w:pPr>
        <w:pStyle w:val="ResolL3"/>
      </w:pPr>
      <w:r>
        <w:t>The City agrees that its covenants pursuant to the Rule set forth in this paragraph and in the Undertaking is intended to be for the benefit of the Holders of the Bonds and shall be enforceable on behalf of such Holders; provided that the right to enforce the provisions of these covenants shall be limited to a right to obtain specific enforcement of the City's obligations under the covenants.</w:t>
      </w:r>
    </w:p>
    <w:p w:rsidR="00D13321" w:rsidRDefault="009155FA">
      <w:pPr>
        <w:pStyle w:val="BodyTextFirstIndent"/>
      </w:pPr>
      <w:r>
        <w:t>The Mayor and Administrator/Clerk of the City, or any other officer of the City authorized to act in their place (the "Officers") are hereby authorized and directed to execute on behalf of the City the Undertaking in substantially the form presented to the City Council subject to such modifications thereof or additions thereto as are (i) consistent with the requirements under the Rule, (ii) required by the Purchaser of the Bonds, and (iii) acceptable to the Officers.</w:t>
      </w:r>
    </w:p>
    <w:p w:rsidR="00D13321" w:rsidRDefault="009155FA">
      <w:pPr>
        <w:pStyle w:val="ResolL2"/>
      </w:pPr>
      <w:r>
        <w:rPr>
          <w:u w:val="single"/>
        </w:rPr>
        <w:t>Records and Certificates</w:t>
      </w:r>
      <w:r>
        <w:t>.  The officers of the City are hereby authorized and directed to prepare and furnish to the Purchaser, and to the attorneys approving the legality of the issuance of the Bonds, certified copies of all proceedings and records of the City relating to the Bonds and to the financial condition and affairs of the City, and such other affidavits, certificates and information as are required to show the facts relating to the legality and marketability of the Bonds as the same appear from the books and records under their custody and control or as otherwise known to them, and all such certified copies, certificates and affidavits, including any heretofore furnished, shall be deemed representations of the City as to the facts recited therein.</w:t>
      </w:r>
    </w:p>
    <w:p w:rsidR="00D13321" w:rsidRDefault="009155FA">
      <w:pPr>
        <w:pStyle w:val="ResolL2"/>
      </w:pPr>
      <w:r>
        <w:rPr>
          <w:u w:val="single"/>
        </w:rPr>
        <w:t>Negative Covenant as to Use of Bond Proceeds and Project</w:t>
      </w:r>
      <w:r>
        <w:t>.  The City hereby covenants not to use the proceeds of the Bonds or to use the Project, or to cause or permit them to be used, or to enter into any deferred payment arrangements for the cost of the Project, in such a manner as to cause the Bonds to be "private activity bonds" within the meaning of Sections 103 and 141 through 150 of the Code.</w:t>
      </w:r>
    </w:p>
    <w:p w:rsidR="00D13321" w:rsidRDefault="009155FA">
      <w:pPr>
        <w:pStyle w:val="ResolL2"/>
      </w:pPr>
      <w:r>
        <w:rPr>
          <w:u w:val="single"/>
        </w:rPr>
        <w:t>Tax-Exempt Status of the Bonds; Rebate</w:t>
      </w:r>
      <w:r>
        <w:t xml:space="preserve">.  The City shall comply with requirements necessary under the Code to establish and maintain the exclusion from gross income under Section 103 of the Code of the interest on the Bonds, including without limitation (i) requirements relating to temporary periods for investments, (ii) limitations on amounts invested at a yield greater than the yield on the Bonds, and (iii) the rebate of excess investment earnings to the United States.  The City expects to satisfy the eighteen month expenditure exemption for gross proceeds of the Bonds as provided in Section 1.148-7(d)(1) of the Regulations.  The Mayor and/or </w:t>
      </w:r>
      <w:r w:rsidR="003E727E">
        <w:t>Administrator/Clerk</w:t>
      </w:r>
      <w:r>
        <w:t xml:space="preserve"> are hereby authorized and directed to make such elections as to arbitrage and rebate matters relating to the Bonds as they deem necessary, appropriate or desirable in connection with the Bonds, and all such elections shall be, and shall be deemed and treated as, elections of the City.</w:t>
      </w:r>
    </w:p>
    <w:p w:rsidR="00D13321" w:rsidRDefault="009155FA">
      <w:pPr>
        <w:pStyle w:val="ResolL2"/>
      </w:pPr>
      <w:r>
        <w:rPr>
          <w:u w:val="single"/>
        </w:rPr>
        <w:t>Designation of Qualified Tax-Exempt Obligations.</w:t>
      </w:r>
      <w:r>
        <w:t xml:space="preserve">  In order to qualify the Bonds as "qualified tax-exempt obligations" within the meaning of Section 265(b)(3) of the Code, the City hereby makes the following factual statements and representations:</w:t>
      </w:r>
    </w:p>
    <w:p w:rsidR="00D13321" w:rsidRDefault="009155FA">
      <w:pPr>
        <w:pStyle w:val="resL2"/>
      </w:pPr>
      <w:r>
        <w:t>the Bonds are issued after August 7, 1986;</w:t>
      </w:r>
    </w:p>
    <w:p w:rsidR="00D13321" w:rsidRDefault="009155FA">
      <w:pPr>
        <w:pStyle w:val="resL2"/>
      </w:pPr>
      <w:r>
        <w:t>the Bonds are not "private activity bonds" as defined in Section 141 of the Code;</w:t>
      </w:r>
    </w:p>
    <w:p w:rsidR="00D13321" w:rsidRDefault="009155FA">
      <w:pPr>
        <w:pStyle w:val="resL2"/>
      </w:pPr>
      <w:r>
        <w:t>the City hereby designates the Bonds as "qualified tax exempt obligations" for purposes of Section 265(b)(3) of the Code;</w:t>
      </w:r>
    </w:p>
    <w:p w:rsidR="00D13321" w:rsidRDefault="009155FA">
      <w:pPr>
        <w:pStyle w:val="resL2"/>
      </w:pPr>
      <w:r>
        <w:t>the reasonably anticipated amount of tax exempt obligations (other than private activity bonds, treating qualified 501(c)(3) bonds as not being private activity bonds) which will be issued by the City (and all entities treated as one issuer with the City, and all subordinate entities whose obligations are treated as issued by the City) during this calendar year 2017 will not exceed $10,000,000;</w:t>
      </w:r>
    </w:p>
    <w:p w:rsidR="00D13321" w:rsidRDefault="009155FA">
      <w:pPr>
        <w:pStyle w:val="resL2"/>
      </w:pPr>
      <w:r>
        <w:t>not more than $10,000,000 of obligations issued by the City during this calendar year 2017 have been designated for purposes of Section 265(b)(3) of the Code; and</w:t>
      </w:r>
    </w:p>
    <w:p w:rsidR="00D13321" w:rsidRDefault="009155FA">
      <w:pPr>
        <w:pStyle w:val="resL2"/>
      </w:pPr>
      <w:r>
        <w:t>the aggregate face amount of the Bonds does not exceed $10,000,000.</w:t>
      </w:r>
    </w:p>
    <w:p w:rsidR="00D13321" w:rsidRDefault="009155FA">
      <w:pPr>
        <w:pStyle w:val="BTFI-Left"/>
      </w:pPr>
      <w:r>
        <w:t>The City shall use its best efforts to comply with any federal procedural requirements which may apply in order to effectuate the designation made by this paragraph.</w:t>
      </w:r>
    </w:p>
    <w:p w:rsidR="00D13321" w:rsidRDefault="009155FA">
      <w:pPr>
        <w:pStyle w:val="ResolL2"/>
      </w:pPr>
      <w:r>
        <w:rPr>
          <w:u w:val="single"/>
        </w:rPr>
        <w:t>Official Statement</w:t>
      </w:r>
      <w:r>
        <w:t>.  The Official Statement relating to the Bonds prepared and distributed by Northland is hereby approved and the officers of the City are authorized in connection with the delivery of the Bonds to sign such certificates as may be necessary with respect to the completeness and accuracy of the Official Statement.</w:t>
      </w:r>
    </w:p>
    <w:p w:rsidR="00D13321" w:rsidRDefault="009155FA">
      <w:pPr>
        <w:pStyle w:val="ResolL2"/>
      </w:pPr>
      <w:r>
        <w:rPr>
          <w:u w:val="single"/>
        </w:rPr>
        <w:t>Severability</w:t>
      </w:r>
      <w:r>
        <w:t>.  If any section, paragraph or provision of this resolution shall be held to be invalid or unenforceable for any reason, the invalidity or unenforceability of such section, paragraph or provision shall not affect any of the remaining provisions of this resolution.</w:t>
      </w:r>
    </w:p>
    <w:p w:rsidR="00D13321" w:rsidRDefault="009155FA">
      <w:pPr>
        <w:pStyle w:val="ResolL2"/>
      </w:pPr>
      <w:r>
        <w:rPr>
          <w:u w:val="single"/>
        </w:rPr>
        <w:t>Headings</w:t>
      </w:r>
      <w:r>
        <w:t>.  Headings in this resolution are included for convenience of reference only and are not a part hereof, and shall not limit or define the meaning of any provision hereof.</w:t>
      </w:r>
    </w:p>
    <w:p w:rsidR="00D13321" w:rsidRDefault="009155FA">
      <w:pPr>
        <w:pStyle w:val="BodyTextFirstIndent"/>
      </w:pPr>
      <w:r>
        <w:t>The motion for the adoption of the foregoing resolution was duly seconded by member Beaton and, after a full discussion thereof and upon a vote being taken thereon, the following voted in favor thereof: _____________________;</w:t>
      </w:r>
    </w:p>
    <w:p w:rsidR="00D13321" w:rsidRDefault="009155FA">
      <w:pPr>
        <w:pStyle w:val="BodyTextLeft"/>
        <w:spacing w:after="240"/>
      </w:pPr>
      <w:r>
        <w:t>and the following voted against the same:  ______________.</w:t>
      </w:r>
    </w:p>
    <w:p w:rsidR="00D13321" w:rsidRDefault="009155FA">
      <w:pPr>
        <w:pStyle w:val="BodyTextLeft"/>
        <w:spacing w:after="240"/>
      </w:pPr>
      <w:r>
        <w:t>Whereupon the resolution was declared duly passed and adopted.</w:t>
      </w:r>
    </w:p>
    <w:p w:rsidR="00D13321" w:rsidRDefault="009155FA">
      <w:pPr>
        <w:pStyle w:val="BodyTextLeft"/>
      </w:pPr>
      <w:r>
        <w:br w:type="page"/>
        <w:t>STATE OF MINNESOTA</w:t>
      </w:r>
    </w:p>
    <w:p w:rsidR="00D13321" w:rsidRDefault="009155FA">
      <w:pPr>
        <w:pStyle w:val="BodyTextLeft"/>
      </w:pPr>
      <w:r>
        <w:t>COUNTY OF COTTONWOOD</w:t>
      </w:r>
    </w:p>
    <w:p w:rsidR="00D13321" w:rsidRDefault="009155FA">
      <w:pPr>
        <w:suppressAutoHyphens/>
        <w:spacing w:after="480"/>
      </w:pPr>
      <w:r>
        <w:t>CITY OF MOUNTAIN LAKE</w:t>
      </w:r>
    </w:p>
    <w:p w:rsidR="00D13321" w:rsidRDefault="009155FA">
      <w:pPr>
        <w:pStyle w:val="BodyTextFirstIndent2"/>
      </w:pPr>
      <w:r>
        <w:t>I, the undersigned, being the duly qualified and acting Administrator/Clerk of the City of Mountain Lake, Minnesota, DO HEREBY CERTIFY that I have compared the attached and foregoing extract of minutes with the original thereof on file in my office, and that the same is a full, true and complete transcript of the minutes of a meeting of the City Council, duly called and held on the date therein indicated, insofar as such minutes relate to authorizing the issuance and awarding the sale of $2,575,000 General Obligation Bonds, Series 2017B.</w:t>
      </w:r>
    </w:p>
    <w:p w:rsidR="00D13321" w:rsidRDefault="009155FA">
      <w:pPr>
        <w:pStyle w:val="BodyTextFirstIndent2"/>
      </w:pPr>
      <w:r>
        <w:t xml:space="preserve">WITNESS my hand on </w:t>
      </w:r>
      <w:r w:rsidR="00AC5490">
        <w:t>July 20</w:t>
      </w:r>
      <w:r>
        <w:t>, 2017.</w:t>
      </w:r>
    </w:p>
    <w:p w:rsidR="00D13321" w:rsidRDefault="009155FA">
      <w:pPr>
        <w:pStyle w:val="Signature"/>
      </w:pPr>
      <w:r>
        <w:t>________________________________</w:t>
      </w:r>
    </w:p>
    <w:p w:rsidR="00D13321" w:rsidRDefault="009155FA">
      <w:pPr>
        <w:pStyle w:val="Signature"/>
      </w:pPr>
      <w:r>
        <w:t>Administrator/Clerk</w:t>
      </w:r>
    </w:p>
    <w:p w:rsidR="00D13321" w:rsidRDefault="00D13321">
      <w:pPr>
        <w:suppressAutoHyphens/>
        <w:spacing w:after="240"/>
        <w:ind w:left="2880" w:firstLine="1440"/>
        <w:sectPr w:rsidR="00D13321">
          <w:footerReference w:type="even" r:id="rId9"/>
          <w:footerReference w:type="default" r:id="rId10"/>
          <w:footerReference w:type="first" r:id="rId11"/>
          <w:pgSz w:w="12240" w:h="15840" w:code="1"/>
          <w:pgMar w:top="1440" w:right="1440" w:bottom="1440" w:left="1440" w:header="720" w:footer="720" w:gutter="0"/>
          <w:pgNumType w:start="1"/>
          <w:cols w:space="720"/>
          <w:noEndnote/>
          <w:titlePg/>
        </w:sectPr>
      </w:pPr>
    </w:p>
    <w:p w:rsidR="00D13321" w:rsidRDefault="009155FA">
      <w:pPr>
        <w:pStyle w:val="Titlenobold"/>
      </w:pPr>
      <w:r>
        <w:t>TAX LEVY AND SPECIAL ASSESSMENT SCHEDULES</w:t>
      </w:r>
    </w:p>
    <w:p w:rsidR="00D13321" w:rsidRDefault="009155FA">
      <w:pPr>
        <w:pStyle w:val="Titlenobold"/>
      </w:pPr>
      <w:r>
        <w:t>[To be supplied by Northland Securities, Inc.]</w:t>
      </w:r>
    </w:p>
    <w:p w:rsidR="00D13321" w:rsidRDefault="00D13321">
      <w:pPr>
        <w:pStyle w:val="BTFI-Left"/>
      </w:pPr>
    </w:p>
    <w:p w:rsidR="00D13321" w:rsidRDefault="00D13321">
      <w:pPr>
        <w:suppressAutoHyphens/>
        <w:spacing w:after="240"/>
        <w:ind w:left="2880" w:firstLine="1440"/>
        <w:sectPr w:rsidR="00D13321">
          <w:footerReference w:type="first" r:id="rId12"/>
          <w:pgSz w:w="12240" w:h="15840" w:code="1"/>
          <w:pgMar w:top="1440" w:right="1440" w:bottom="1440" w:left="1440" w:header="720" w:footer="720" w:gutter="0"/>
          <w:pgNumType w:start="1"/>
          <w:cols w:space="720"/>
          <w:noEndnote/>
          <w:titlePg/>
        </w:sectPr>
      </w:pPr>
    </w:p>
    <w:p w:rsidR="00D13321" w:rsidRDefault="009155FA">
      <w:pPr>
        <w:pStyle w:val="RightTab65"/>
        <w:spacing w:after="240"/>
      </w:pPr>
      <w:r>
        <w:t>STATE OF MINNESOTA</w:t>
      </w:r>
      <w:r>
        <w:tab/>
        <w:t>COUNTY AUDITOR'S CERTIFICATE</w:t>
      </w:r>
    </w:p>
    <w:p w:rsidR="00D13321" w:rsidRDefault="009155FA">
      <w:pPr>
        <w:pStyle w:val="RightTab65"/>
        <w:spacing w:after="480"/>
      </w:pPr>
      <w:r>
        <w:t>COUNTY OF COTTONWOOD</w:t>
      </w:r>
      <w:r>
        <w:tab/>
        <w:t>AS TO TAX LEVY AND REGISTRATION</w:t>
      </w:r>
    </w:p>
    <w:p w:rsidR="00D13321" w:rsidRDefault="009155FA">
      <w:pPr>
        <w:pStyle w:val="BodyTextFirstIndent2"/>
      </w:pPr>
      <w:r>
        <w:t xml:space="preserve">I, the undersigned, being the duly qualified and acting County Auditor of Cottonwood County, Minnesota, DO HEREBY CERTIFY that on the date hereof, there was filed in my office a certified copy of a resolution adopted on </w:t>
      </w:r>
      <w:r w:rsidR="00AC5490">
        <w:t>July 20</w:t>
      </w:r>
      <w:r>
        <w:t>, 2017 by the City Council of the City of Mountain Lake, Minnesota, authorizing the issuance of $2,575,000 General Obligation Bonds, Series 2017B (the "Bonds"), and levying a tax for the payment thereof, together with full information regarding the Bonds for which the tax was levied; the Bonds have been entered in my Bond Register; and the tax levy required by law has been made.</w:t>
      </w:r>
    </w:p>
    <w:p w:rsidR="00D13321" w:rsidRDefault="009155FA">
      <w:pPr>
        <w:pStyle w:val="BodyTextFirstIndent2"/>
        <w:spacing w:after="240"/>
      </w:pPr>
      <w:r>
        <w:t>WITNESS my hand and the seal of the County Auditor on ___________________, 2017.</w:t>
      </w:r>
    </w:p>
    <w:p w:rsidR="003E727E" w:rsidRDefault="003E727E" w:rsidP="003E727E">
      <w:pPr>
        <w:pStyle w:val="BodyTextFirstIndent2"/>
      </w:pPr>
    </w:p>
    <w:p w:rsidR="00D13321" w:rsidRDefault="009155FA">
      <w:pPr>
        <w:pStyle w:val="Signature"/>
      </w:pPr>
      <w:r>
        <w:t>________________________________</w:t>
      </w:r>
    </w:p>
    <w:p w:rsidR="00D13321" w:rsidRDefault="009155FA">
      <w:pPr>
        <w:pStyle w:val="Signature"/>
      </w:pPr>
      <w:r>
        <w:t>Cottonwood County Auditor</w:t>
      </w:r>
    </w:p>
    <w:p w:rsidR="00D13321" w:rsidRDefault="009155FA">
      <w:pPr>
        <w:pStyle w:val="BodyTextLeft"/>
        <w:sectPr w:rsidR="00D13321">
          <w:footerReference w:type="default" r:id="rId13"/>
          <w:pgSz w:w="12240" w:h="15840"/>
          <w:pgMar w:top="1440" w:right="1440" w:bottom="1440" w:left="1440" w:header="720" w:footer="720" w:gutter="0"/>
          <w:pgNumType w:start="1"/>
          <w:cols w:space="720"/>
          <w:noEndnote/>
        </w:sectPr>
      </w:pPr>
      <w:r>
        <w:t>(SEAL)</w:t>
      </w:r>
    </w:p>
    <w:p w:rsidR="00D13321" w:rsidRDefault="009155FA">
      <w:pPr>
        <w:pStyle w:val="Titlenobold"/>
      </w:pPr>
      <w:r>
        <w:t>SIGNATURE AND NONLITIGATION CERTIFICATE</w:t>
      </w:r>
    </w:p>
    <w:p w:rsidR="00D13321" w:rsidRDefault="009155FA">
      <w:pPr>
        <w:pStyle w:val="BTFI-Left"/>
      </w:pPr>
      <w:r>
        <w:t>We, the undersigned, being respectively the duly qualified and acting Mayor and Administrator/Clerk of the City of Mountain Lake, Minnesota, DO HEREBY CERTIFY that we did, in our official capacities as such officers, sign our own proper names by facsimile signature, attested by the manual signature of a person or persons authorized on behalf of Northland Trust Services, Inc., in Minneapolis, Minnesota, duly designated by the City Council as Bond Registrar and authenticating agent (the "Registrar"), on the City's $2,575,000 General Obligation Bonds, Series 2017B (the "Bonds"), dated August 15, 2017, as the date of original issue, and numbered from R-1 upward, each in the denomination equal to the total principal amount for the Bonds due on the specified maturity date therefor.  The Bonds mature on February 1 in the years and amounts and bear interest until paid or discharged as follows:</w:t>
      </w:r>
    </w:p>
    <w:tbl>
      <w:tblPr>
        <w:tblW w:w="0" w:type="auto"/>
        <w:tblInd w:w="1668" w:type="dxa"/>
        <w:tblLook w:val="01E0" w:firstRow="1" w:lastRow="1" w:firstColumn="1" w:lastColumn="1" w:noHBand="0" w:noVBand="0"/>
      </w:tblPr>
      <w:tblGrid>
        <w:gridCol w:w="1200"/>
        <w:gridCol w:w="480"/>
        <w:gridCol w:w="2160"/>
        <w:gridCol w:w="360"/>
        <w:gridCol w:w="1800"/>
      </w:tblGrid>
      <w:tr w:rsidR="00D13321">
        <w:tc>
          <w:tcPr>
            <w:tcW w:w="1200" w:type="dxa"/>
          </w:tcPr>
          <w:p w:rsidR="00D13321" w:rsidRDefault="009155FA">
            <w:pPr>
              <w:pStyle w:val="TableText"/>
              <w:spacing w:after="0"/>
              <w:rPr>
                <w:u w:val="single"/>
              </w:rPr>
            </w:pPr>
            <w:r>
              <w:rPr>
                <w:u w:val="single"/>
              </w:rPr>
              <w:t>Year</w:t>
            </w:r>
          </w:p>
        </w:tc>
        <w:tc>
          <w:tcPr>
            <w:tcW w:w="480" w:type="dxa"/>
          </w:tcPr>
          <w:p w:rsidR="00D13321" w:rsidRDefault="00D13321">
            <w:pPr>
              <w:pStyle w:val="TableText"/>
              <w:spacing w:after="0"/>
              <w:rPr>
                <w:u w:val="single"/>
              </w:rPr>
            </w:pPr>
          </w:p>
        </w:tc>
        <w:tc>
          <w:tcPr>
            <w:tcW w:w="2160" w:type="dxa"/>
          </w:tcPr>
          <w:p w:rsidR="00D13321" w:rsidRDefault="009155FA">
            <w:pPr>
              <w:pStyle w:val="TableText"/>
              <w:spacing w:after="0"/>
              <w:jc w:val="center"/>
              <w:rPr>
                <w:u w:val="single"/>
              </w:rPr>
            </w:pPr>
            <w:r>
              <w:rPr>
                <w:u w:val="single"/>
              </w:rPr>
              <w:t>Amount</w:t>
            </w:r>
          </w:p>
        </w:tc>
        <w:tc>
          <w:tcPr>
            <w:tcW w:w="360" w:type="dxa"/>
          </w:tcPr>
          <w:p w:rsidR="00D13321" w:rsidRDefault="00D13321">
            <w:pPr>
              <w:pStyle w:val="TableText"/>
              <w:spacing w:after="0"/>
              <w:rPr>
                <w:u w:val="single"/>
              </w:rPr>
            </w:pPr>
          </w:p>
        </w:tc>
        <w:tc>
          <w:tcPr>
            <w:tcW w:w="1800" w:type="dxa"/>
          </w:tcPr>
          <w:p w:rsidR="00D13321" w:rsidRDefault="009155FA">
            <w:pPr>
              <w:pStyle w:val="TableText"/>
              <w:spacing w:after="0"/>
              <w:jc w:val="center"/>
              <w:rPr>
                <w:u w:val="single"/>
              </w:rPr>
            </w:pPr>
            <w:r>
              <w:rPr>
                <w:u w:val="single"/>
              </w:rPr>
              <w:t>Interest Rate</w:t>
            </w:r>
          </w:p>
        </w:tc>
      </w:tr>
      <w:tr w:rsidR="00D13321">
        <w:tc>
          <w:tcPr>
            <w:tcW w:w="1200" w:type="dxa"/>
          </w:tcPr>
          <w:p w:rsidR="00D13321" w:rsidRDefault="00D13321">
            <w:pPr>
              <w:pStyle w:val="TableText"/>
              <w:spacing w:after="0"/>
            </w:pPr>
          </w:p>
        </w:tc>
        <w:tc>
          <w:tcPr>
            <w:tcW w:w="480" w:type="dxa"/>
          </w:tcPr>
          <w:p w:rsidR="00D13321" w:rsidRDefault="00D13321">
            <w:pPr>
              <w:pStyle w:val="TableText"/>
              <w:spacing w:after="0"/>
            </w:pPr>
          </w:p>
        </w:tc>
        <w:tc>
          <w:tcPr>
            <w:tcW w:w="2160" w:type="dxa"/>
          </w:tcPr>
          <w:p w:rsidR="00D13321" w:rsidRDefault="00D13321">
            <w:pPr>
              <w:pStyle w:val="TableText"/>
              <w:spacing w:after="0"/>
            </w:pPr>
          </w:p>
        </w:tc>
        <w:tc>
          <w:tcPr>
            <w:tcW w:w="360" w:type="dxa"/>
          </w:tcPr>
          <w:p w:rsidR="00D13321" w:rsidRDefault="00D13321">
            <w:pPr>
              <w:pStyle w:val="TableText"/>
              <w:spacing w:after="0"/>
            </w:pPr>
          </w:p>
        </w:tc>
        <w:tc>
          <w:tcPr>
            <w:tcW w:w="1800" w:type="dxa"/>
          </w:tcPr>
          <w:p w:rsidR="00D13321" w:rsidRDefault="00D13321">
            <w:pPr>
              <w:pStyle w:val="TableText"/>
              <w:spacing w:after="0"/>
            </w:pPr>
          </w:p>
        </w:tc>
      </w:tr>
      <w:tr w:rsidR="00D13321">
        <w:tc>
          <w:tcPr>
            <w:tcW w:w="1200" w:type="dxa"/>
          </w:tcPr>
          <w:p w:rsidR="00D13321" w:rsidRDefault="009155FA">
            <w:pPr>
              <w:pStyle w:val="TableText"/>
              <w:spacing w:after="0"/>
            </w:pPr>
            <w:r>
              <w:t>2019</w:t>
            </w:r>
          </w:p>
        </w:tc>
        <w:tc>
          <w:tcPr>
            <w:tcW w:w="480" w:type="dxa"/>
          </w:tcPr>
          <w:p w:rsidR="00D13321" w:rsidRDefault="00D13321">
            <w:pPr>
              <w:pStyle w:val="TableText"/>
              <w:spacing w:after="0"/>
            </w:pPr>
          </w:p>
        </w:tc>
        <w:tc>
          <w:tcPr>
            <w:tcW w:w="2160" w:type="dxa"/>
          </w:tcPr>
          <w:p w:rsidR="00D13321" w:rsidRDefault="009155FA">
            <w:pPr>
              <w:pStyle w:val="TableText"/>
              <w:tabs>
                <w:tab w:val="decimal" w:pos="1337"/>
              </w:tabs>
              <w:spacing w:after="0"/>
            </w:pPr>
            <w:r>
              <w:t>$           </w:t>
            </w:r>
          </w:p>
        </w:tc>
        <w:tc>
          <w:tcPr>
            <w:tcW w:w="360" w:type="dxa"/>
          </w:tcPr>
          <w:p w:rsidR="00D13321" w:rsidRDefault="00D13321">
            <w:pPr>
              <w:pStyle w:val="TableText"/>
              <w:spacing w:after="0"/>
            </w:pPr>
          </w:p>
        </w:tc>
        <w:tc>
          <w:tcPr>
            <w:tcW w:w="1800" w:type="dxa"/>
          </w:tcPr>
          <w:p w:rsidR="00D13321" w:rsidRDefault="009155FA">
            <w:pPr>
              <w:pStyle w:val="TableText"/>
              <w:tabs>
                <w:tab w:val="decimal" w:pos="792"/>
              </w:tabs>
              <w:spacing w:after="0"/>
            </w:pPr>
            <w:r>
              <w:t>%</w:t>
            </w:r>
          </w:p>
        </w:tc>
      </w:tr>
      <w:tr w:rsidR="00D13321">
        <w:tc>
          <w:tcPr>
            <w:tcW w:w="1200" w:type="dxa"/>
          </w:tcPr>
          <w:p w:rsidR="00D13321" w:rsidRDefault="009155FA">
            <w:pPr>
              <w:pStyle w:val="TableText"/>
              <w:spacing w:after="0"/>
            </w:pPr>
            <w:r>
              <w:t>2020</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2021</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2022</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2023</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2024</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2025</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2026</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2027</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2028</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2029</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2030</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2031</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2032</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2033</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2034</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2035</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2036</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2037</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2038</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2039</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2040</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2041</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2042</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9155FA">
            <w:pPr>
              <w:pStyle w:val="TableText"/>
              <w:spacing w:after="0"/>
            </w:pPr>
            <w:r>
              <w:t>2043</w:t>
            </w: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D13321">
            <w:pPr>
              <w:pStyle w:val="TableText"/>
              <w:spacing w:after="0"/>
            </w:pP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r w:rsidR="00D13321">
        <w:tc>
          <w:tcPr>
            <w:tcW w:w="1200" w:type="dxa"/>
          </w:tcPr>
          <w:p w:rsidR="00D13321" w:rsidRDefault="00D13321">
            <w:pPr>
              <w:pStyle w:val="TableText"/>
              <w:spacing w:after="0"/>
            </w:pPr>
          </w:p>
        </w:tc>
        <w:tc>
          <w:tcPr>
            <w:tcW w:w="480" w:type="dxa"/>
          </w:tcPr>
          <w:p w:rsidR="00D13321" w:rsidRDefault="00D13321">
            <w:pPr>
              <w:pStyle w:val="TableText"/>
              <w:spacing w:after="0"/>
            </w:pPr>
          </w:p>
        </w:tc>
        <w:tc>
          <w:tcPr>
            <w:tcW w:w="2160" w:type="dxa"/>
          </w:tcPr>
          <w:p w:rsidR="00D13321" w:rsidRDefault="00D13321">
            <w:pPr>
              <w:pStyle w:val="TableText"/>
              <w:tabs>
                <w:tab w:val="decimal" w:pos="1337"/>
              </w:tabs>
              <w:spacing w:after="0"/>
            </w:pPr>
          </w:p>
        </w:tc>
        <w:tc>
          <w:tcPr>
            <w:tcW w:w="360" w:type="dxa"/>
          </w:tcPr>
          <w:p w:rsidR="00D13321" w:rsidRDefault="00D13321">
            <w:pPr>
              <w:pStyle w:val="TableText"/>
              <w:spacing w:after="0"/>
            </w:pPr>
          </w:p>
        </w:tc>
        <w:tc>
          <w:tcPr>
            <w:tcW w:w="1800" w:type="dxa"/>
          </w:tcPr>
          <w:p w:rsidR="00D13321" w:rsidRDefault="00D13321">
            <w:pPr>
              <w:pStyle w:val="TableText"/>
              <w:tabs>
                <w:tab w:val="decimal" w:pos="792"/>
              </w:tabs>
              <w:spacing w:after="0"/>
            </w:pPr>
          </w:p>
        </w:tc>
      </w:tr>
    </w:tbl>
    <w:p w:rsidR="00D13321" w:rsidRDefault="009155FA">
      <w:pPr>
        <w:pStyle w:val="BTFI-Left"/>
      </w:pPr>
      <w:r>
        <w:t>WE FURTHER CERTIFY  that we are now and were on the date of signing the Bonds, the duly qualified and acting officers therein indicated, and duly authorized to execute the same, and that the Registrar has been duly authorized to act as agent of the City for purposes of authenticating the Bonds by one or more persons signing bonds on behalf of the Bond Registrar, and we hereby ratify, confirm, and adopt our facsimile signatures on the Bonds as the true and proper signatures for the execution thereof.</w:t>
      </w:r>
    </w:p>
    <w:p w:rsidR="00D13321" w:rsidRDefault="009155FA">
      <w:pPr>
        <w:pStyle w:val="BTFI-Left"/>
      </w:pPr>
      <w:r>
        <w:t>WE FURTHER CERTIFY that the Bonds have been in all respects duly executed for delivery pursuant to authority conferred upon us as such officers; and no obligations other than those above described have been issued pursuant to such authority, and that none of the proceedings or records which have been certified to the purchasers of the Bonds or the attorneys approving the same have been in any manner repealed, amended or changed, and that there has been no change in the financial condition of the City, or of the facts affecting the Bonds.</w:t>
      </w:r>
    </w:p>
    <w:p w:rsidR="00D13321" w:rsidRDefault="009155FA">
      <w:pPr>
        <w:pStyle w:val="BTFI-Left"/>
      </w:pPr>
      <w:r>
        <w:t>WE FURTHER CERTIFY that the Official Statement prepared for the issuance of the Bonds as of its date and the date hereof, did not and does not contain any untrue statement of material fact or omit to state any material fact necessary in order to make the statements made therein, in light of the circumstances under which they were made, not misleading.</w:t>
      </w:r>
    </w:p>
    <w:p w:rsidR="00D13321" w:rsidRDefault="009155FA">
      <w:pPr>
        <w:pStyle w:val="BTFI-Left"/>
      </w:pPr>
      <w:r>
        <w:t>WE FURTHER CERTIFY that there is no litigation pending or, to our knowledge, threatened questioning the organization or boundaries of the City, or the right of any of us to our respective offices, or in any manner questioning our right and power to execute and deliver the Bonds, or otherwise questioning the validity of the Bonds, the levy of taxes or the pledge of special assessments for the payment of the Bonds and the interest thereon.</w:t>
      </w:r>
    </w:p>
    <w:p w:rsidR="00D13321" w:rsidRDefault="009155FA" w:rsidP="003E727E">
      <w:pPr>
        <w:pStyle w:val="BTFI-Left"/>
      </w:pPr>
      <w:r>
        <w:t>Dated:  August 15, 2017.</w:t>
      </w:r>
    </w:p>
    <w:p w:rsidR="00D13321" w:rsidRDefault="009155FA">
      <w:pPr>
        <w:pStyle w:val="Signature"/>
        <w:spacing w:after="240"/>
      </w:pPr>
      <w:r>
        <w:t>CITY OF MOUNTAIN LAKE, MINNESOTA</w:t>
      </w:r>
    </w:p>
    <w:p w:rsidR="00D13321" w:rsidRDefault="00D13321">
      <w:pPr>
        <w:pStyle w:val="Signature"/>
      </w:pPr>
    </w:p>
    <w:p w:rsidR="00D13321" w:rsidRDefault="009155FA">
      <w:pPr>
        <w:pStyle w:val="Signature"/>
      </w:pPr>
      <w:r>
        <w:t>By</w:t>
      </w:r>
      <w:r>
        <w:tab/>
      </w:r>
    </w:p>
    <w:p w:rsidR="00D13321" w:rsidRDefault="009155FA">
      <w:pPr>
        <w:pStyle w:val="Signature"/>
        <w:spacing w:after="240"/>
      </w:pPr>
      <w:r>
        <w:t xml:space="preserve">     Its Mayor</w:t>
      </w:r>
    </w:p>
    <w:p w:rsidR="00D13321" w:rsidRDefault="00D13321">
      <w:pPr>
        <w:pStyle w:val="Signature"/>
      </w:pPr>
    </w:p>
    <w:p w:rsidR="00D13321" w:rsidRDefault="009155FA">
      <w:pPr>
        <w:pStyle w:val="Signature"/>
      </w:pPr>
      <w:r>
        <w:t>By</w:t>
      </w:r>
      <w:r>
        <w:tab/>
      </w:r>
    </w:p>
    <w:p w:rsidR="00D13321" w:rsidRDefault="009155FA">
      <w:pPr>
        <w:pStyle w:val="Signature"/>
        <w:spacing w:after="240"/>
      </w:pPr>
      <w:r>
        <w:t xml:space="preserve">     Its Administrator/Clerk</w:t>
      </w:r>
    </w:p>
    <w:p w:rsidR="00D13321" w:rsidRDefault="00D13321">
      <w:pPr>
        <w:suppressAutoHyphens/>
        <w:ind w:firstLine="4680"/>
        <w:sectPr w:rsidR="00D13321">
          <w:footerReference w:type="default" r:id="rId14"/>
          <w:footerReference w:type="first" r:id="rId15"/>
          <w:pgSz w:w="12240" w:h="15840"/>
          <w:pgMar w:top="1440" w:right="1440" w:bottom="1440" w:left="1440" w:header="720" w:footer="720" w:gutter="0"/>
          <w:pgNumType w:start="1"/>
          <w:cols w:space="720"/>
          <w:noEndnote/>
          <w:titlePg/>
        </w:sectPr>
      </w:pPr>
    </w:p>
    <w:p w:rsidR="00D13321" w:rsidRDefault="009155FA">
      <w:pPr>
        <w:pStyle w:val="Titlenobold"/>
      </w:pPr>
      <w:r>
        <w:t>ADMINISTRATOR/CLERK'S RECEIPT</w:t>
      </w:r>
    </w:p>
    <w:p w:rsidR="00D13321" w:rsidRDefault="009155FA">
      <w:pPr>
        <w:pStyle w:val="BodyTextFirstIndent2"/>
      </w:pPr>
      <w:r>
        <w:t>I, the undersigned, being the duly qualified and acting Administrator/Clerk of the City of Mountain Lake, Minnesota, do hereby certify and acknowledge that on the date hereof, I received from Northland Securities, Inc. in Minneapolis, Minnesota, the purchaser of $2,575,000 General Obligation Bonds, Series 2017B, dated August 15, 2017 as the date of original issue, $____________________ the purchase price thereof, no interest having accrued thereon to the date hereof, and the Bonds were delivered to the purchaser.</w:t>
      </w:r>
    </w:p>
    <w:p w:rsidR="00D13321" w:rsidRDefault="009155FA" w:rsidP="003E727E">
      <w:pPr>
        <w:pStyle w:val="BodyTextFirstIndent2"/>
      </w:pPr>
      <w:r>
        <w:t>Dated:  August 15, 2017.</w:t>
      </w:r>
    </w:p>
    <w:p w:rsidR="00D13321" w:rsidRDefault="009155FA">
      <w:pPr>
        <w:pStyle w:val="Signature"/>
        <w:spacing w:after="240"/>
      </w:pPr>
      <w:r>
        <w:t>CITY OF MOUNTAIN LAKE, MINNESOTA</w:t>
      </w:r>
    </w:p>
    <w:p w:rsidR="00D13321" w:rsidRDefault="00D13321">
      <w:pPr>
        <w:pStyle w:val="Signature"/>
      </w:pPr>
    </w:p>
    <w:p w:rsidR="00D13321" w:rsidRDefault="009155FA">
      <w:pPr>
        <w:pStyle w:val="Signature"/>
      </w:pPr>
      <w:r>
        <w:t>By</w:t>
      </w:r>
      <w:r>
        <w:tab/>
      </w:r>
    </w:p>
    <w:p w:rsidR="00D13321" w:rsidRDefault="009155FA">
      <w:pPr>
        <w:pStyle w:val="Signature"/>
        <w:spacing w:after="240"/>
      </w:pPr>
      <w:r>
        <w:t xml:space="preserve">     Its Administrator/Clerk</w:t>
      </w:r>
    </w:p>
    <w:p w:rsidR="00D13321" w:rsidRDefault="00D13321">
      <w:pPr>
        <w:pStyle w:val="Signature"/>
      </w:pPr>
    </w:p>
    <w:p w:rsidR="00D13321" w:rsidRDefault="00D13321">
      <w:pPr>
        <w:pStyle w:val="BTFI-Left"/>
      </w:pPr>
    </w:p>
    <w:p w:rsidR="00D13321" w:rsidRDefault="00D13321">
      <w:pPr>
        <w:pStyle w:val="Signature"/>
        <w:spacing w:after="240"/>
        <w:sectPr w:rsidR="00D13321">
          <w:footerReference w:type="first" r:id="rId16"/>
          <w:pgSz w:w="12240" w:h="15840"/>
          <w:pgMar w:top="1440" w:right="1440" w:bottom="1440" w:left="1440" w:header="720" w:footer="720" w:gutter="0"/>
          <w:pgNumType w:start="1"/>
          <w:cols w:space="720"/>
          <w:noEndnote/>
          <w:titlePg/>
        </w:sectPr>
      </w:pPr>
    </w:p>
    <w:p w:rsidR="00D13321" w:rsidRDefault="009155FA">
      <w:pPr>
        <w:pStyle w:val="Titlenobold"/>
      </w:pPr>
      <w:r>
        <w:t>NONARBITRAGE CERTIFICATE</w:t>
      </w:r>
    </w:p>
    <w:p w:rsidR="00D13321" w:rsidRDefault="009155FA">
      <w:pPr>
        <w:pStyle w:val="BTFI-Left"/>
      </w:pPr>
      <w:r>
        <w:t>The undersigned are the duly qualified and acting Mayor and Administrator/Clerk of the City of Mountain Lake, Minnesota (the "Issuer"), charged, either alone or with others, with the responsibility of issuing $2,575,000 General Obligation Bonds, Series 2017B, dated August 15, 2017, as the date of original issue (the "Bonds").  This Certificate is being executed in accordance with the income tax regulations relating to arbitrage bonds (the "Regulations") and may be relied upon as a certification under Section 1.148</w:t>
      </w:r>
      <w:r>
        <w:noBreakHyphen/>
        <w:t>2(b)(2) of the Regulations and under Section 148 of the Internal Revenue Code of 1986, as amended (the "Code").  The undersigned, having made an investigation of the facts, circumstances and estimates pertaining to and in connection with the Bonds, hereby certify in good faith and reasonably expect as follows with respect to the Bonds:</w:t>
      </w:r>
    </w:p>
    <w:p w:rsidR="00D13321" w:rsidRDefault="009155FA">
      <w:pPr>
        <w:pStyle w:val="NonarbCertL1"/>
      </w:pPr>
      <w:r>
        <w:rPr>
          <w:u w:val="single"/>
        </w:rPr>
        <w:t>Purpose; Statement</w:t>
      </w:r>
      <w:r>
        <w:t xml:space="preserve">.  The proceeds of the Bonds will be used to finance the construction of various street improvements (the "Improvements"), and the acquisition of items of capital equipment (the "Equipment" and together with the Improvements, the "Project").  As of the date hereof, all of the representations and statements of fact contained in the resolution adopted by the City Council on </w:t>
      </w:r>
      <w:r w:rsidR="00AC5490">
        <w:t>July 20</w:t>
      </w:r>
      <w:r>
        <w:t>, 2017 (the "Resolution"), relating to the Bonds are true and correct, and nothing has occurred between the date of adoption of the Resolution and the date hereof to cause any expectation or covenant stated in the Resolution to become unlikely or impossible of occurrence or performance, unreasonable or otherwise invalid.</w:t>
      </w:r>
    </w:p>
    <w:p w:rsidR="00D13321" w:rsidRDefault="009155FA">
      <w:pPr>
        <w:pStyle w:val="NonarbCertL1"/>
      </w:pPr>
      <w:r>
        <w:rPr>
          <w:u w:val="single"/>
        </w:rPr>
        <w:t>Only Issue</w:t>
      </w:r>
      <w:r>
        <w:t>.  No bonds (in addition to the Bonds) (i) are sold or are to be sold at substantially the same time as the Bonds, (ii) are sold pursuant to the same plan of financing with the Bonds, and (iii) are reasonably expected to be paid from substantially the same source of funds as the Bonds will be paid.</w:t>
      </w:r>
    </w:p>
    <w:p w:rsidR="00D13321" w:rsidRDefault="009155FA">
      <w:pPr>
        <w:pStyle w:val="NonarbCertL1"/>
      </w:pPr>
      <w:r>
        <w:rPr>
          <w:u w:val="single"/>
        </w:rPr>
        <w:t>Proceeds and Uses</w:t>
      </w:r>
      <w:r>
        <w:t>.  The Bonds were delivered and paid for on the date of this Certificate.  The total sale proceeds of the Bonds (i.e. the issue price of the Bonds or the offering price of the Bonds to the public) is $____________, which together with accrued interest ($0.00) and earnings thereon estimated to amount to $______________, do not exceed the total of:</w:t>
      </w:r>
    </w:p>
    <w:p w:rsidR="00D13321" w:rsidRDefault="009155FA">
      <w:pPr>
        <w:pStyle w:val="NonarbCertL4"/>
      </w:pPr>
      <w:r>
        <w:t>$___________, estimated total financeable costs of construction of the Improvements;</w:t>
      </w:r>
    </w:p>
    <w:p w:rsidR="00D13321" w:rsidRDefault="009155FA">
      <w:pPr>
        <w:pStyle w:val="NonarbCertL4"/>
      </w:pPr>
      <w:r>
        <w:t>$___________, estimated total financeable costs of acquisition of the Equipment;</w:t>
      </w:r>
    </w:p>
    <w:p w:rsidR="00D13321" w:rsidRDefault="009155FA">
      <w:pPr>
        <w:pStyle w:val="NonarbCertL4"/>
      </w:pPr>
      <w:r>
        <w:t>$____________, interest on the Bonds to be paid from Bond proceeds or earnings thereon; and</w:t>
      </w:r>
    </w:p>
    <w:p w:rsidR="00D13321" w:rsidRDefault="009155FA">
      <w:pPr>
        <w:pStyle w:val="NonarbCertL4"/>
      </w:pPr>
      <w:r>
        <w:t>$___________, expenses anticipated to be incurred in connection with the issuance of the Bonds, including Underwriting Compensation as defined below.</w:t>
      </w:r>
    </w:p>
    <w:p w:rsidR="00D13321" w:rsidRDefault="009155FA">
      <w:pPr>
        <w:pStyle w:val="BTFI-Left"/>
      </w:pPr>
      <w:r>
        <w:t>"Underwriting Compensation" is the difference between the amount paid by the underwriter in purchasing the Bonds from the Issuer and the amount of the issue price or reoffering price of the Bonds to the public.</w:t>
      </w:r>
    </w:p>
    <w:p w:rsidR="00D13321" w:rsidRDefault="009155FA">
      <w:pPr>
        <w:pStyle w:val="NonarbCertL1"/>
      </w:pPr>
      <w:r>
        <w:rPr>
          <w:u w:val="single"/>
        </w:rPr>
        <w:t>Governmental Purposes; No Over-burdening of Tax-Exempt Market</w:t>
      </w:r>
      <w:r>
        <w:t>.  The stated purposes of the Bonds are governmental purposes within the meaning of applicable law and regulations.  The Sale Proceeds of the Bonds, less any amounts used to pay issuance expenses, together with estimated earnings thereon, will not exceed the estimated dollar cost of financing and constructing the Project, less all other funds to be expended for paying such costs.</w:t>
      </w:r>
    </w:p>
    <w:p w:rsidR="00D13321" w:rsidRDefault="009155FA">
      <w:pPr>
        <w:pStyle w:val="NonarbCertL1"/>
      </w:pPr>
      <w:r>
        <w:rPr>
          <w:u w:val="single"/>
        </w:rPr>
        <w:t>Fund and Accounts</w:t>
      </w:r>
      <w:r>
        <w:t>.  The Bonds are payable from the Issuer's General Obligation Bonds, Series 2017B Fund (the "Fund"), which Fund contains the following accounts: a Capital Account (for the construction of the Improvements and acquisition of the Equipment), and a Debt Service Account (for payment of debt service on the Bonds).</w:t>
      </w:r>
    </w:p>
    <w:p w:rsidR="00D13321" w:rsidRDefault="009155FA">
      <w:pPr>
        <w:pStyle w:val="NonarbCertL1"/>
      </w:pPr>
      <w:r>
        <w:rPr>
          <w:u w:val="single"/>
        </w:rPr>
        <w:t>Capital Account: Time Test; Due Diligence Test; Expenditure Test</w:t>
      </w:r>
      <w:r>
        <w:t>.</w:t>
      </w:r>
    </w:p>
    <w:p w:rsidR="00D13321" w:rsidRDefault="009155FA">
      <w:pPr>
        <w:pStyle w:val="NonarbCertL2"/>
      </w:pPr>
      <w:r>
        <w:rPr>
          <w:u w:val="single"/>
        </w:rPr>
        <w:t>Costs of Acquisition, Construction and Issuance</w:t>
      </w:r>
      <w:r>
        <w:t>.  The costs of acquiring and constructing the Project and issuing the Bonds will be paid from the Capital Account in the Fund.  The Issuer reasonably expects to satisfy the time test, the due diligence test and the expenditure test as set forth below:</w:t>
      </w:r>
    </w:p>
    <w:p w:rsidR="00D13321" w:rsidRDefault="009155FA">
      <w:pPr>
        <w:pStyle w:val="NonarbCertL3"/>
      </w:pPr>
      <w:r>
        <w:rPr>
          <w:u w:val="single"/>
        </w:rPr>
        <w:t>Time Test</w:t>
      </w:r>
      <w:r>
        <w:t>.  Substantial binding contracts or commitments for acquiring and constructing the Project obligating the expenditure of not less than $____________ (five percent of the Net Sale Proceeds (as defined below) of the Bonds) have heretofore been entered into or made or will be entered into or made within six months from the date hereof.  "Net Sale Proceeds" is the issue price of the Bonds less the accrued interest and less any Bond proceeds deposited in any reserve fund or account.  All such contracts are, or will be, binding obligations of the Issuer.</w:t>
      </w:r>
    </w:p>
    <w:p w:rsidR="00D13321" w:rsidRDefault="009155FA">
      <w:pPr>
        <w:pStyle w:val="NonarbCertL3"/>
      </w:pPr>
      <w:r>
        <w:rPr>
          <w:u w:val="single"/>
        </w:rPr>
        <w:t>Due Diligence Test</w:t>
      </w:r>
      <w:r>
        <w:t>.  The acquisition and construction of the Project and the allocation of the Net Sale Proceeds of the Bonds to expenditures has proceeded and will continue to proceed with due diligence to completion.  The Project is estimated to be completed by __________________.</w:t>
      </w:r>
    </w:p>
    <w:p w:rsidR="00D13321" w:rsidRDefault="009155FA">
      <w:pPr>
        <w:pStyle w:val="NonarbCertL3"/>
      </w:pPr>
      <w:r>
        <w:rPr>
          <w:u w:val="single"/>
        </w:rPr>
        <w:t>Expenditure Test</w:t>
      </w:r>
      <w:r>
        <w:t>.  Any contract or commitment for the acquiring and constructing of the Project heretofore or hereafter executed has provided or will provide for the acquisition and construction of the Project in less than three years from the date hereof; and proceeds of the Bonds in an amount equal to at least eighty-five percent of the Net Sale Proceeds of the Bonds will be spent in paying the cost of the acquisition and construction of the Project within three years from the date hereof.</w:t>
      </w:r>
    </w:p>
    <w:p w:rsidR="00D13321" w:rsidRDefault="009155FA">
      <w:pPr>
        <w:pStyle w:val="NonarbCertL2"/>
      </w:pPr>
      <w:r>
        <w:rPr>
          <w:u w:val="single"/>
        </w:rPr>
        <w:t>Costs of Issuance; Transfer</w:t>
      </w:r>
      <w:r>
        <w:t>.  The costs of issuing the Bonds will be incurred and paid within three years from the date hereof.  Any moneys remaining in the Capital Account after completion of the Project and payment of the costs of issuing the Bonds will be transferred to the Debt Service Account unless transferred to the fund of any other project as authorized by law.</w:t>
      </w:r>
    </w:p>
    <w:p w:rsidR="00D13321" w:rsidRDefault="009155FA">
      <w:pPr>
        <w:pStyle w:val="NonarbCertL2"/>
      </w:pPr>
      <w:r>
        <w:rPr>
          <w:u w:val="single"/>
        </w:rPr>
        <w:t>Investments</w:t>
      </w:r>
      <w:r>
        <w:t>.  The Issuer shall not invest amounts in the Capital Account at a yield materially higher than the yield on the Bonds or in obligations exempt from federal income taxation under Section 103(a) of the Code if and to the extent moneys remain therein after the earlier of (i) acquiring and constructing of the Project is complete or, (ii) three years from the date hereof.</w:t>
      </w:r>
    </w:p>
    <w:p w:rsidR="00D13321" w:rsidRDefault="009155FA">
      <w:pPr>
        <w:pStyle w:val="NonarbCertL1"/>
      </w:pPr>
      <w:r>
        <w:rPr>
          <w:u w:val="single"/>
        </w:rPr>
        <w:t>Debt Service Account: Funding; Investment Covenants</w:t>
      </w:r>
      <w:r>
        <w:t>.  The principal and interest on the Bonds are payable from the Debt Service Account.  The Issuer has covenanted that any sums from time to time held in the Capital Account and the Debt Service Account (or any other account of the Issuer which will be used to pay debt service on the Bonds) in excess of amounts which under then applicable federal arbitrage regulations may be invested without regard to yield (after taking into account all temporary periods) shall not be invested at a yield in excess of the applicable yield restrictions imposed by said arbitrage regulations on such investments.  Besides the Debt Service Account, there is no other fund or account of cash or securities which the Issuer has set aside and expects to invest or maintain at a yield greater than the yield on the Bonds for the purpose of paying debt service on the Bonds.</w:t>
      </w:r>
    </w:p>
    <w:p w:rsidR="00D13321" w:rsidRDefault="009155FA">
      <w:pPr>
        <w:pStyle w:val="NonarbCertL1"/>
      </w:pPr>
      <w:r>
        <w:rPr>
          <w:u w:val="single"/>
        </w:rPr>
        <w:t>Debt Service Account:  Bona Fide Debt Service Fund; Minor Portion; Temporary Periods; Yield</w:t>
      </w:r>
      <w:r>
        <w:t>.  The Debt Service Account services two functions:  (i) a bona fide debt service fund (within the meaning of Section 1.148-1(b) of the Regulations) which is used primarily to achieve a proper matching of revenues and principal and interest payments within each Bond Year and is depleted at least once a Bond Year except for a reasonable carryover amount not to exceed the greater of the earnings on the Debt Service Account for the immediately preceding Bond Year or one-twelfth of principal and interest payments on the Bonds for the immediately preceding Bond Year, and (ii) a sinking fund (within the meaning of Section 1.148-1(c)(2) of the Regulations), and each such function shall be treated for the purposes hereof as if it occurred in a separate account.</w:t>
      </w:r>
    </w:p>
    <w:p w:rsidR="00D13321" w:rsidRDefault="009155FA">
      <w:pPr>
        <w:pStyle w:val="BTFI-Left"/>
      </w:pPr>
      <w:r>
        <w:t>Amounts deposited in the Debt Service Account which are to be used to pay debt service on the Bonds within twelve months of their receipt by the Issuer (or which are a reasonable carryover amount with respect thereto) will be invested without regard to yield for a temporary period not longer than thirteen months.  Receipts in the Debt Service Account which will not be used to pay debt service on the Bonds within thirteen months of their receipt will be invested without regard to yield to the extent they do not exceed the "minor portion" of $__________, which is an amount equal to the lesser of $100,000 or five percent of the Sale Proceeds of the Bonds.  Sale Proceeds of the Bonds are the issue price of the Bonds less accrued interest.</w:t>
      </w:r>
    </w:p>
    <w:p w:rsidR="00D13321" w:rsidRDefault="009155FA">
      <w:pPr>
        <w:pStyle w:val="BTFI-Left"/>
      </w:pPr>
      <w:r>
        <w:t>All receipts in the Debt Service Account may be invested without regard to yield for a temporary period of thirty days from receipt, and investment earnings on such sums may be invested without regard to yield for a longer temporary period of one year from receipt.  Amounts not entitled to a temporary period or within said minor portion will not be invested at a yield which is materially higher than the yield on the Bonds, or will be invested without regard to yield in tax-exempt bonds as defined in Section 150(a)(6) of the Code, being obligations the interest on which is excluded from gross income under Section 103(a) of the Code.</w:t>
      </w:r>
    </w:p>
    <w:p w:rsidR="00D13321" w:rsidRDefault="009155FA">
      <w:pPr>
        <w:pStyle w:val="NonarbCertL1"/>
      </w:pPr>
      <w:r>
        <w:rPr>
          <w:u w:val="single"/>
        </w:rPr>
        <w:t>Yield Determination; Materially Higher</w:t>
      </w:r>
      <w:r>
        <w:t>.  The yield on the Bonds, based on their issue price being the initial offering price to the public , as shown in the Issue Price Certificate, has been calculated to be ____________%; this yield on the Bonds will be recalculated if and as required by the Code or the Regulations.  A "materially higher" yield is defined at Section 1.148-2(d)(2) of the Regulations and is generally one-eighth of one percent (0.125%).</w:t>
      </w:r>
    </w:p>
    <w:p w:rsidR="00D13321" w:rsidRDefault="009155FA">
      <w:pPr>
        <w:pStyle w:val="NonarbCertL1"/>
      </w:pPr>
      <w:r>
        <w:rPr>
          <w:u w:val="single"/>
        </w:rPr>
        <w:t>Rebate</w:t>
      </w:r>
      <w:r>
        <w:t>.  The Issuer is subject to the rebate requirement imposed by Section 148(f) of the Code by reason of issuing (together with all subordinate entities thereof, and all entities treated as one issuer with the Issuer) more than $5,000,000 of tax-exempt governmental obligations during this calendar year as provided in Section 148(f)(4)(D) of the Code and Section 1.148-8 of the Regulations.  The Issuer shall pay to the United States rebates of excess investment earnings in amounts at least equal to the amounts, and at times no later than the times, required by Section 148(f) of the Code and any Regulations promulgated thereunder.</w:t>
      </w:r>
    </w:p>
    <w:p w:rsidR="00D13321" w:rsidRDefault="009155FA">
      <w:pPr>
        <w:pStyle w:val="BodyTextFirstIndent"/>
      </w:pPr>
      <w:r>
        <w:t>In applying the rebate requirement the Issuer will not take into account any amount earned on a bona fide debt service fund (as described in paragraph 6), because (1) the Bonds are not private activity bonds, (2) the rates of interest on the Bonds do not vary during the term of the issue, and (3) the average maturity of the Bonds is at least five years.  Though the Issuer may utilize a temporary period (as described in paragraph 6), the Issuer expects that the Debt Service Fund will in fact function as a bona fide debt service fund.</w:t>
      </w:r>
    </w:p>
    <w:p w:rsidR="00D13321" w:rsidRDefault="009155FA">
      <w:pPr>
        <w:pStyle w:val="BodyTextFirstIndent"/>
      </w:pPr>
      <w:r>
        <w:t>If the proceeds of the Bonds are spent in accordance with the following schedule within eighteen months of August 15, 2017, no rebate is required with respect to the Bonds except as described below in the case of unexpended gross proceeds arising after the issue date.  If all such Bond proceeds (including earnings thereon) required to be spent are spent (i) at least fifteen percent within six months of August 15, 2017, (ii) at least sixty percent within twelve months of August 15, 2017, and (iii) one hundred percent within eighteen months of August 15, 2017, no rebate is required except as described below.  To qualify for the eighteen month exception, there must be no collateral having a yield (as contrasted with a mortgage of real property) pledged to, or otherwise available for, the payment of the Bonds other than in a bona fide debt service fund.  Even if the Issuer qualifies for this exception, the Issuer may have to rebate with respect to any amounts that arise or are pledged to the payment of the Bonds at a later date.</w:t>
      </w:r>
    </w:p>
    <w:p w:rsidR="00D13321" w:rsidRDefault="009155FA">
      <w:pPr>
        <w:pStyle w:val="BodyTextFirstIndent"/>
      </w:pPr>
      <w:r>
        <w:t>If the proceeds of the Bonds (other than a bona fide debt service fund) are spent in accordance with the eighteen month exception to rebate, the Issuer will not make rebate payments on the moneys so expended (being those in the Capital Account).  The Issuer reasonably anticipates that there will be no gross proceeds of the Bonds other than in the Debt Service Account and the Capital Account, and that the Debt Service Account will perform as a bona fide debt service fund.</w:t>
      </w:r>
    </w:p>
    <w:p w:rsidR="00D13321" w:rsidRDefault="009155FA">
      <w:pPr>
        <w:pStyle w:val="BodyTextFirstIndent"/>
      </w:pPr>
      <w:r>
        <w:t>For purposes of determining compliance with the spending as of the end of each of the first two six month spending periods, the amount of investment proceeds included in gross proceeds is based on earnings that the Issuer reasonably expected as of the issue date.  That amount is $__________.  For any later spending periods, future earnings must be estimated as of the end of the spending period.</w:t>
      </w:r>
    </w:p>
    <w:p w:rsidR="00D13321" w:rsidRDefault="009155FA">
      <w:pPr>
        <w:pStyle w:val="BodyTextFirstIndent"/>
      </w:pPr>
      <w:r>
        <w:t>Section 1.148-7(b)(4) provides a de minimis rule; any failure to satisfy the final spending requirement of the eighteen month exception is disregarded if the Issuer exercises due diligence to complete the Project and the amount of the failure does not exceed the lesser of three percent of the issue price ($_____________) or $250,000.</w:t>
      </w:r>
    </w:p>
    <w:p w:rsidR="00D13321" w:rsidRDefault="009155FA">
      <w:pPr>
        <w:pStyle w:val="NonarbCertL1"/>
      </w:pPr>
      <w:r>
        <w:rPr>
          <w:u w:val="single"/>
        </w:rPr>
        <w:t>Intentional Acts</w:t>
      </w:r>
      <w:r>
        <w:t>.  The Issuer shall not take an</w:t>
      </w:r>
      <w:r w:rsidR="00263503">
        <w:t>y</w:t>
      </w:r>
      <w:r>
        <w:t xml:space="preserve"> deliberate, intentional action after the date hereof to earn arbitrage profit except to the extent such action would not have caused the Bonds to be arbitrage bonds had it been reasonably expected on the date hereof.</w:t>
      </w:r>
    </w:p>
    <w:p w:rsidR="00D13321" w:rsidRDefault="009155FA">
      <w:pPr>
        <w:pStyle w:val="NonarbCertL1"/>
      </w:pPr>
      <w:r>
        <w:rPr>
          <w:u w:val="single"/>
        </w:rPr>
        <w:t>Basis For Expectations</w:t>
      </w:r>
      <w:r>
        <w:t>.  The facts and estimates on which the foregoing expectations are based are (a) the documents included in the "Bond Transcript" prepared for the Bond Closing, (b) all engineering and architectural estimates, drawings, reports and plans and specifications heretofore furnished the Issuer with respect to the Project, (c) all contracts, if any, heretofore executed for the acquisition and construction of the Project, (d) all expenditures which were heretofore made by the Issuer for the acquisition and construction of the Project and which are to be reimbursed out of the proceeds of the Bonds, and (e) such other facts and estimates, if any, as may be set forth in an Exhibit A attached hereto.</w:t>
      </w:r>
    </w:p>
    <w:p w:rsidR="00D13321" w:rsidRDefault="009155FA">
      <w:pPr>
        <w:pStyle w:val="NonarbCertL1"/>
      </w:pPr>
      <w:r>
        <w:rPr>
          <w:u w:val="single"/>
        </w:rPr>
        <w:t>No Abusive Arbitrage Device</w:t>
      </w:r>
      <w:r>
        <w:t>.  No "abusive arbitrage device" within the meaning of Section 1.148-10 of the Regulations is used in connection with the Bonds.  No action relating to the Bonds has the effect of (a) enabling the Issuer to exploit the difference between tax-exempt and taxable interest rates to obtain a material financial advantage and (b) overburdening the tax-exempt bond market.</w:t>
      </w:r>
    </w:p>
    <w:p w:rsidR="00D13321" w:rsidRDefault="009155FA">
      <w:pPr>
        <w:pStyle w:val="NonarbCertL1"/>
      </w:pPr>
      <w:r>
        <w:rPr>
          <w:u w:val="single"/>
        </w:rPr>
        <w:t>Reimbursement Expenditures</w:t>
      </w:r>
      <w:r>
        <w:t>.  $__________ of the proceeds of the Bonds will be used to reimburse the Issuer for reimbursement expenditures.  The official intent declaration of the Issuer was dated _____________, 201_.</w:t>
      </w:r>
    </w:p>
    <w:p w:rsidR="00D13321" w:rsidRDefault="009155FA">
      <w:pPr>
        <w:pStyle w:val="NonarbCertL1"/>
      </w:pPr>
      <w:r>
        <w:rPr>
          <w:u w:val="single"/>
        </w:rPr>
        <w:t>Monitoring of Expenditures and Investments</w:t>
      </w:r>
      <w:r>
        <w:t>.  The Issuer will monitor the investment of Bond proceeds to assure compliance with Section 148 of the Code, and the Issuer will consult with bond counsel periodically with regard to arbitrage issues and compliance.</w:t>
      </w:r>
    </w:p>
    <w:p w:rsidR="00D13321" w:rsidRDefault="009155FA">
      <w:pPr>
        <w:pStyle w:val="NonarbCertL1"/>
      </w:pPr>
      <w:r>
        <w:rPr>
          <w:u w:val="single"/>
        </w:rPr>
        <w:t>Familiarity; Conclusion</w:t>
      </w:r>
      <w:r>
        <w:t>.  We are generally familiar with the requirements of the Regulations, and nothing has been called to our attention to cause us to believe that the proceeds of the Bonds will be used in a manner which would cause the Bonds to be arbitrage bonds within the meaning of Section 148 of the Code.</w:t>
      </w:r>
    </w:p>
    <w:p w:rsidR="00D13321" w:rsidRDefault="009155FA">
      <w:pPr>
        <w:pStyle w:val="NonarbCertL1"/>
      </w:pPr>
      <w:r>
        <w:rPr>
          <w:u w:val="single"/>
        </w:rPr>
        <w:t>No Other Facts</w:t>
      </w:r>
      <w:r>
        <w:t>.  To the best of the knowledge and belief of the undersigned, there are no other facts, estimates or circumstances which would materially change the foregoing facts and conclusions.</w:t>
      </w:r>
    </w:p>
    <w:p w:rsidR="00D13321" w:rsidRDefault="009155FA" w:rsidP="00263503">
      <w:pPr>
        <w:pStyle w:val="BTFI-Left"/>
      </w:pPr>
      <w:r>
        <w:t>Dated:  August 15, 2017.</w:t>
      </w:r>
    </w:p>
    <w:p w:rsidR="00D13321" w:rsidRDefault="009155FA">
      <w:pPr>
        <w:pStyle w:val="Signature"/>
        <w:spacing w:after="240"/>
      </w:pPr>
      <w:r>
        <w:t>CITY OF MOUNTAIN LAKE, MINNESOTA</w:t>
      </w:r>
    </w:p>
    <w:p w:rsidR="00D13321" w:rsidRDefault="00D13321">
      <w:pPr>
        <w:pStyle w:val="Signature"/>
        <w:spacing w:after="240"/>
      </w:pPr>
    </w:p>
    <w:p w:rsidR="00D13321" w:rsidRDefault="009155FA">
      <w:pPr>
        <w:pStyle w:val="Signature"/>
      </w:pPr>
      <w:r>
        <w:t>By</w:t>
      </w:r>
      <w:r>
        <w:tab/>
      </w:r>
    </w:p>
    <w:p w:rsidR="00D13321" w:rsidRDefault="009155FA">
      <w:pPr>
        <w:pStyle w:val="Signature"/>
        <w:spacing w:after="240"/>
      </w:pPr>
      <w:r>
        <w:t xml:space="preserve">     Its Mayor</w:t>
      </w:r>
    </w:p>
    <w:p w:rsidR="00D13321" w:rsidRDefault="00D13321">
      <w:pPr>
        <w:pStyle w:val="Signature"/>
      </w:pPr>
    </w:p>
    <w:p w:rsidR="00D13321" w:rsidRDefault="009155FA">
      <w:pPr>
        <w:pStyle w:val="Signature"/>
      </w:pPr>
      <w:r>
        <w:t>By</w:t>
      </w:r>
      <w:r>
        <w:tab/>
      </w:r>
    </w:p>
    <w:p w:rsidR="00D13321" w:rsidRDefault="009155FA">
      <w:pPr>
        <w:pStyle w:val="Signature"/>
        <w:spacing w:after="240"/>
      </w:pPr>
      <w:r>
        <w:t xml:space="preserve">     Its Administrator/Clerk</w:t>
      </w:r>
    </w:p>
    <w:p w:rsidR="00D13321" w:rsidRDefault="00D13321">
      <w:pPr>
        <w:pStyle w:val="BTFI-Left"/>
        <w:sectPr w:rsidR="00D13321">
          <w:footerReference w:type="first" r:id="rId17"/>
          <w:pgSz w:w="12240" w:h="15840"/>
          <w:pgMar w:top="1440" w:right="1440" w:bottom="1440" w:left="1440" w:header="720" w:footer="720" w:gutter="0"/>
          <w:pgNumType w:start="1"/>
          <w:cols w:space="720"/>
          <w:noEndnote/>
          <w:titlePg/>
        </w:sectPr>
      </w:pPr>
    </w:p>
    <w:p w:rsidR="00D13321" w:rsidRDefault="009155FA">
      <w:pPr>
        <w:pStyle w:val="Titlenobold"/>
      </w:pPr>
      <w:r>
        <w:t>CERTIFICATE OF BOND REGISTRAR AND AUTHENTICATING AGENT</w:t>
      </w:r>
    </w:p>
    <w:p w:rsidR="00D13321" w:rsidRDefault="009155FA">
      <w:pPr>
        <w:pStyle w:val="Titlenobold"/>
      </w:pPr>
      <w:r>
        <w:t>$2,575,000 GENERAL OBLIGATION BONDS, SERIES 2017B</w:t>
      </w:r>
      <w:r>
        <w:br/>
        <w:t>CITY OF MOUNTAIN LAKE, MINNESOTA</w:t>
      </w:r>
    </w:p>
    <w:p w:rsidR="00D13321" w:rsidRDefault="009155FA">
      <w:pPr>
        <w:pStyle w:val="BodyTextFirstIndent"/>
      </w:pPr>
      <w:r>
        <w:t>I, Scott Miles, do hereby certify that I am Chief Operating Officer/Cashier, duly appointed and acting as such, of Northland Trust Services, Inc., in Minneapolis, Minnesota (the "Bond Registrar").</w:t>
      </w:r>
    </w:p>
    <w:p w:rsidR="00D13321" w:rsidRDefault="009155FA">
      <w:pPr>
        <w:pStyle w:val="NonarbCertL1"/>
        <w:numPr>
          <w:ilvl w:val="0"/>
          <w:numId w:val="12"/>
        </w:numPr>
      </w:pPr>
      <w:r>
        <w:t>Pursuant to authorization by, and direction of, the City of Mountain Lake, Minnesota (the "City"), certain of the authorized officers listed on the attached Exhibit A have this day authenticated each of the bonds of the above bond issue, being fully registered bonds in the denominations equal to the total principal amount of the bond issue due on the specified maturity date therefor and bearing the bond numbers of R-1 and upward and have caused each of said bonds to be registered in the name of a "person" as defined in Section 1</w:t>
      </w:r>
      <w:r>
        <w:noBreakHyphen/>
        <w:t xml:space="preserve">201 of the Uniform Commercial Code, all in accordance with the provisions of the resolution adopted on </w:t>
      </w:r>
      <w:r w:rsidR="00AC5490">
        <w:t>July 20</w:t>
      </w:r>
      <w:r>
        <w:t>, 2017 by the City Council (the "Resolution").</w:t>
      </w:r>
    </w:p>
    <w:p w:rsidR="00D13321" w:rsidRDefault="009155FA">
      <w:pPr>
        <w:pStyle w:val="NonarbCertL1"/>
        <w:numPr>
          <w:ilvl w:val="0"/>
          <w:numId w:val="12"/>
        </w:numPr>
      </w:pPr>
      <w:r>
        <w:t>The authorized officers who have signed the bonds have been duly authorized to sign said bonds on behalf of the Bond Registrar acting as authenticating agent.</w:t>
      </w:r>
    </w:p>
    <w:p w:rsidR="00D13321" w:rsidRDefault="009155FA">
      <w:pPr>
        <w:pStyle w:val="NonarbCertL1"/>
        <w:numPr>
          <w:ilvl w:val="0"/>
          <w:numId w:val="12"/>
        </w:numPr>
      </w:pPr>
      <w:r>
        <w:t>To the best of our knowledge the provisions of any bond registrar's agreement to be entered into between the City and the Bond Registrar will not conflict with the provisions of the Resolution with respect to the duties and responsibilities of the Bond Registrar set forth therein.</w:t>
      </w:r>
    </w:p>
    <w:p w:rsidR="00D13321" w:rsidRDefault="009155FA">
      <w:pPr>
        <w:pStyle w:val="NonarbCertL1"/>
        <w:numPr>
          <w:ilvl w:val="0"/>
          <w:numId w:val="12"/>
        </w:numPr>
      </w:pPr>
      <w:r>
        <w:t>The CUSIP (Committee of Uniform Securities Identification Procedure) number of the bonds of the above referenced issue with the latest maturity is: _________.</w:t>
      </w:r>
    </w:p>
    <w:p w:rsidR="00D13321" w:rsidRDefault="009155FA">
      <w:pPr>
        <w:pStyle w:val="BTFI-Left"/>
      </w:pPr>
      <w:r>
        <w:t>Dated:  August 15, 2017.</w:t>
      </w:r>
    </w:p>
    <w:p w:rsidR="00D13321" w:rsidRDefault="009155FA">
      <w:pPr>
        <w:pStyle w:val="Signature"/>
      </w:pPr>
      <w:r>
        <w:t>NORTHLAND TRUST SERVICES, INC.</w:t>
      </w:r>
    </w:p>
    <w:p w:rsidR="00D13321" w:rsidRDefault="00D13321">
      <w:pPr>
        <w:pStyle w:val="Signature"/>
        <w:spacing w:after="240"/>
      </w:pPr>
    </w:p>
    <w:p w:rsidR="00D13321" w:rsidRDefault="009155FA">
      <w:pPr>
        <w:pStyle w:val="Signature"/>
      </w:pPr>
      <w:r>
        <w:t>By ___________________________</w:t>
      </w:r>
    </w:p>
    <w:p w:rsidR="00D13321" w:rsidRDefault="009155FA">
      <w:pPr>
        <w:pStyle w:val="Signature"/>
      </w:pPr>
      <w:r>
        <w:t xml:space="preserve">     Authorized Officer</w:t>
      </w:r>
    </w:p>
    <w:p w:rsidR="00D13321" w:rsidRDefault="00D13321">
      <w:pPr>
        <w:suppressAutoHyphens/>
        <w:jc w:val="center"/>
        <w:sectPr w:rsidR="00D13321">
          <w:footerReference w:type="default" r:id="rId18"/>
          <w:pgSz w:w="12240" w:h="15840"/>
          <w:pgMar w:top="1440" w:right="1440" w:bottom="1440" w:left="1440" w:header="720" w:footer="720" w:gutter="0"/>
          <w:cols w:space="720"/>
          <w:noEndnote/>
        </w:sectPr>
      </w:pPr>
    </w:p>
    <w:p w:rsidR="00D13321" w:rsidRDefault="009155FA">
      <w:pPr>
        <w:pStyle w:val="Subtitle"/>
      </w:pPr>
      <w:r>
        <w:t>CONTINUING DISCLOSURE UNDERTAKING</w:t>
      </w:r>
    </w:p>
    <w:p w:rsidR="00D13321" w:rsidRDefault="009155FA">
      <w:pPr>
        <w:pStyle w:val="BodyTextFirstIndent"/>
      </w:pPr>
      <w:r>
        <w:t xml:space="preserve">This Continuing Disclosure Undertaking (the "Disclosure Undertaking") is executed and delivered by the City of Mountain Lake, Minnesota (the "Issuer"), in connection with the issuance of $2,575,000 General Obligation Bonds, Series 2017B (the "Bonds").  The Bonds are being issued pursuant to a Resolution adopted on </w:t>
      </w:r>
      <w:r w:rsidR="00AC5490">
        <w:t>July 20</w:t>
      </w:r>
      <w:r>
        <w:t>, 2017 (the "Resolution").  Pursuant to the Resolution and this Undertaking, the Issuer covenants and agrees as follows:</w:t>
      </w:r>
    </w:p>
    <w:p w:rsidR="00D13321" w:rsidRDefault="009155FA">
      <w:pPr>
        <w:pStyle w:val="disclosureL1"/>
      </w:pPr>
      <w:r>
        <w:rPr>
          <w:u w:val="single"/>
        </w:rPr>
        <w:t>Purpose of the Disclosure Undertaking</w:t>
      </w:r>
      <w:r>
        <w:t>.  This Disclosure Undertaking is being executed and delivered by the Issuer for the benefit of the Owners and in order to assist the Participating Underwriters in complying with SEC Rule 15c2-12(b)(5).</w:t>
      </w:r>
    </w:p>
    <w:p w:rsidR="00D13321" w:rsidRDefault="009155FA">
      <w:pPr>
        <w:pStyle w:val="disclosureL1"/>
      </w:pPr>
      <w:r>
        <w:rPr>
          <w:u w:val="single"/>
        </w:rPr>
        <w:t>Definitions</w:t>
      </w:r>
      <w:r>
        <w:t>.  In addition to the definitions set forth in the Resolution, which apply to any capitalized term used in this Disclosure Undertaking unless otherwise defined in this Section, the following capitalized terms shall have the following meanings:</w:t>
      </w:r>
    </w:p>
    <w:p w:rsidR="00D13321" w:rsidRDefault="009155FA">
      <w:pPr>
        <w:pStyle w:val="BodyTextFirstIndent"/>
      </w:pPr>
      <w:r>
        <w:t>"Annual Report" shall mean any annual financial information provided by the Issuer pursuant to, and as described in, Sections 3 and 4 of this Disclosure Undertaking.</w:t>
      </w:r>
    </w:p>
    <w:p w:rsidR="00D13321" w:rsidRDefault="009155FA">
      <w:pPr>
        <w:pStyle w:val="BodyTextFirstIndent"/>
      </w:pPr>
      <w:r>
        <w:t>"Audited Financial Statements" shall mean the financial statements of the Issuer audited annually by an independent certified public accounting firm, prepared pursuant to generally accepted accounting principles promulgated by the Financial Accounting Standards Board, modified by governmental accounting standards promulgated by the Government Accounting Standards Board.</w:t>
      </w:r>
    </w:p>
    <w:p w:rsidR="00D13321" w:rsidRDefault="009155FA">
      <w:pPr>
        <w:pStyle w:val="BodyTextFirstIndent"/>
      </w:pPr>
      <w:r>
        <w:t>"Dissemination Agent" shall mean such party from time to time designated in writing by the Issuer to act as information dissemination agent and which has filed with the Issuer a written acceptance of such designation.</w:t>
      </w:r>
    </w:p>
    <w:p w:rsidR="00D13321" w:rsidRDefault="009155FA">
      <w:pPr>
        <w:pStyle w:val="BodyTextFirstIndent"/>
      </w:pPr>
      <w:r>
        <w:t>"Fiscal Year" shall be the fiscal year of the Issuer.</w:t>
      </w:r>
    </w:p>
    <w:p w:rsidR="00D13321" w:rsidRDefault="009155FA">
      <w:pPr>
        <w:pStyle w:val="BodyTextFirstIndent"/>
      </w:pPr>
      <w:r>
        <w:t>"Governing Body" shall, with respect to the Bonds, have the meaning given that term in Minnesota Statutes, Section 475.51, Subdivision 9.</w:t>
      </w:r>
    </w:p>
    <w:p w:rsidR="00D13321" w:rsidRDefault="009155FA">
      <w:pPr>
        <w:pStyle w:val="BodyTextFirstIndent"/>
      </w:pPr>
      <w:r>
        <w:t>"MSRB" shall mean the Municipal Securities Rulemaking Board.</w:t>
      </w:r>
    </w:p>
    <w:p w:rsidR="00D13321" w:rsidRDefault="009155FA">
      <w:pPr>
        <w:pStyle w:val="BodyTextFirstIndent"/>
      </w:pPr>
      <w:r>
        <w:t>"Occurrence(s)" shall mean any of the events listed in Section 5 of this Disclosure Undertaking.</w:t>
      </w:r>
    </w:p>
    <w:p w:rsidR="00D13321" w:rsidRDefault="009155FA">
      <w:pPr>
        <w:pStyle w:val="BodyTextFirstIndent"/>
      </w:pPr>
      <w:r>
        <w:t>"Official Statement" shall be the Official Statement dated July ___, 2017, prepared in connection with the Bonds.</w:t>
      </w:r>
    </w:p>
    <w:p w:rsidR="00D13321" w:rsidRDefault="009155FA">
      <w:pPr>
        <w:pStyle w:val="BodyTextFirstIndent"/>
      </w:pPr>
      <w:r>
        <w:t>"Owners" shall mean the registered holders and, if not the same, the beneficial owners of any Bonds.</w:t>
      </w:r>
    </w:p>
    <w:p w:rsidR="00D13321" w:rsidRDefault="009155FA">
      <w:pPr>
        <w:pStyle w:val="BodyTextFirstIndent"/>
      </w:pPr>
      <w:r>
        <w:t>"Participating Underwriter" shall mean any of the original underwriters of the Bonds required to comply with the Rule in connection with offering of the Bonds.</w:t>
      </w:r>
    </w:p>
    <w:p w:rsidR="00D13321" w:rsidRDefault="009155FA">
      <w:pPr>
        <w:pStyle w:val="BodyTextFirstIndent"/>
      </w:pPr>
      <w:r>
        <w:t>"Resolution" shall mean the resolution or resolutions adopted by the Governing Body of the Issuer providing for, and authorizing the issuance of, the Bonds.</w:t>
      </w:r>
    </w:p>
    <w:p w:rsidR="00D13321" w:rsidRDefault="009155FA">
      <w:pPr>
        <w:pStyle w:val="BodyTextFirstIndent"/>
      </w:pPr>
      <w:r>
        <w:t>"Rule" shall mean Rule 15c2-12(b)(5) adopted by the Securities and Exchange Commission under the Securities Exchange Act of 1934, as the same may be amended from time to time or interpreted by the Securities and Exchange Commission.</w:t>
      </w:r>
    </w:p>
    <w:p w:rsidR="00D13321" w:rsidRDefault="009155FA">
      <w:pPr>
        <w:pStyle w:val="disclosureL1"/>
      </w:pPr>
      <w:r>
        <w:rPr>
          <w:u w:val="single"/>
        </w:rPr>
        <w:t>Provision of Annual Reports</w:t>
      </w:r>
      <w:r>
        <w:t>.</w:t>
      </w:r>
    </w:p>
    <w:p w:rsidR="00D13321" w:rsidRDefault="009155FA">
      <w:pPr>
        <w:pStyle w:val="disclosureL2"/>
      </w:pPr>
      <w:r>
        <w:t>Beginning in connection with the Fiscal Year ending on December 31, 201</w:t>
      </w:r>
      <w:r w:rsidR="003E727E">
        <w:t>7</w:t>
      </w:r>
      <w:r>
        <w:t>, the Issuer shall, or shall cause the Dissemination Agent to, as soon as available, but in any event not later than December 31, 201</w:t>
      </w:r>
      <w:r w:rsidR="003E727E">
        <w:t>8</w:t>
      </w:r>
      <w:r>
        <w:t xml:space="preserve">, and by December 31 of each year thereafter, provide to the MSRB by filing at </w:t>
      </w:r>
      <w:hyperlink r:id="rId19" w:history="1">
        <w:r>
          <w:rPr>
            <w:rStyle w:val="Hyperlink"/>
          </w:rPr>
          <w:t>www.emma.msrb.org</w:t>
        </w:r>
      </w:hyperlink>
      <w:r>
        <w:t>, together with such identifying information as prescribed by the MSRB, an Annual Report which is consistent with the requirements of Section 4 of this Disclosure Undertaking.</w:t>
      </w:r>
    </w:p>
    <w:p w:rsidR="00D13321" w:rsidRDefault="009155FA">
      <w:pPr>
        <w:pStyle w:val="disclosureL2"/>
      </w:pPr>
      <w:r>
        <w:t>If the Issuer is unable to provide to the MSRB an Annual Report by the date required in subsection A, the Issuer shall send a notice of such delay and estimated date of delivery to the MSRB.</w:t>
      </w:r>
    </w:p>
    <w:p w:rsidR="00D13321" w:rsidRDefault="009155FA">
      <w:pPr>
        <w:pStyle w:val="disclosureL1"/>
      </w:pPr>
      <w:r>
        <w:rPr>
          <w:u w:val="single"/>
        </w:rPr>
        <w:t>Content and Format of Annual Reports</w:t>
      </w:r>
      <w:r>
        <w:t>.  The Issuer's Annual Report shall contain or incorporate by reference the financial information and operating data pertaining to the Issuer listed below as of the end of the preceding Fiscal Year.  The Annual Report may be submitted to the MSRB as a single document or as separate documents comprising a package, and may cross-reference other information as provided in this Disclosure Undertaking.</w:t>
      </w:r>
    </w:p>
    <w:p w:rsidR="00D13321" w:rsidRDefault="009155FA">
      <w:pPr>
        <w:pStyle w:val="BodyTextFirstIndent"/>
      </w:pPr>
      <w:r>
        <w:t>The following financial information and operating data shall be supplied:</w:t>
      </w:r>
    </w:p>
    <w:p w:rsidR="00D13321" w:rsidRDefault="009155FA">
      <w:pPr>
        <w:pStyle w:val="disclosureL2"/>
      </w:pPr>
      <w:r>
        <w:t>An update of the operating and financial data of the type of information contained in the Official Statement under the captions:  Economic and Financial Information – "Valuations," "Tax Capacity Rates" and "Tax Levies and Collections;" and Summary of Debt and Debt Statistics.</w:t>
      </w:r>
    </w:p>
    <w:p w:rsidR="00D13321" w:rsidRDefault="009155FA">
      <w:pPr>
        <w:pStyle w:val="disclosureL2"/>
      </w:pPr>
      <w:r>
        <w:t>Audited Financial Statements of the Issuer.  The Audited Financial Statements of the Issuer may be submitted to the MSRB separately from the balance of the Annual Report.  In the event Audited Financial Statements of the Issuer are not available on or before the date for filing the Annual Report with the MSRB as set forth in Section 3.A. above, unaudited financial statements shall be provided as part of the Annual Report.  The accounting principles pursuant to which the financial statements will be prepared will be pursuant to generally accepted accounting principles promulgated by the Financial Accounting Standards Board, as such principles are modified by the governmental accounting standards promulgated by the Government Accounting Standards Board, as in effect from time to time.  If Audited Financial Statements are not provided because they are not available on or before the date for filing the Annual Report, the Issuer shall promptly provide them to the MSRB when available.</w:t>
      </w:r>
    </w:p>
    <w:p w:rsidR="00D13321" w:rsidRDefault="009155FA">
      <w:pPr>
        <w:pStyle w:val="disclosureL1"/>
      </w:pPr>
      <w:r>
        <w:rPr>
          <w:u w:val="single"/>
        </w:rPr>
        <w:t>Reporting of Significant Events</w:t>
      </w:r>
      <w:r>
        <w:t>.  This Section 5 shall govern the giving of notices of the occurrence of any of the following events with respect to the Bonds:</w:t>
      </w:r>
    </w:p>
    <w:p w:rsidR="00D13321" w:rsidRDefault="009155FA">
      <w:pPr>
        <w:pStyle w:val="disclosureL3"/>
      </w:pPr>
      <w:r>
        <w:t>Principal and interest payment delinquencies;</w:t>
      </w:r>
    </w:p>
    <w:p w:rsidR="00D13321" w:rsidRDefault="009155FA">
      <w:pPr>
        <w:pStyle w:val="disclosureL3"/>
      </w:pPr>
      <w:r>
        <w:t>Non-payment related defaults, if material;</w:t>
      </w:r>
    </w:p>
    <w:p w:rsidR="00D13321" w:rsidRDefault="009155FA">
      <w:pPr>
        <w:pStyle w:val="disclosureL3"/>
      </w:pPr>
      <w:r>
        <w:t>Unscheduled draws on debt service reserves reflecting financial difficulties;</w:t>
      </w:r>
    </w:p>
    <w:p w:rsidR="00D13321" w:rsidRDefault="009155FA">
      <w:pPr>
        <w:pStyle w:val="disclosureL3"/>
      </w:pPr>
      <w:r>
        <w:t>Unscheduled draws on credit enhancements reflecting financial difficulties;</w:t>
      </w:r>
    </w:p>
    <w:p w:rsidR="00D13321" w:rsidRDefault="009155FA">
      <w:pPr>
        <w:pStyle w:val="disclosureL3"/>
      </w:pPr>
      <w:r>
        <w:t>Substitution of credit or liquidity providers, or their failure to perform;</w:t>
      </w:r>
    </w:p>
    <w:p w:rsidR="00D13321" w:rsidRDefault="009155FA">
      <w:pPr>
        <w:pStyle w:val="disclosureL3"/>
      </w:pPr>
      <w:r>
        <w:t>Adverse tax opinions, the issuance by the Internal Revenue Service of proposed or final determinations of taxability, Notices of Proposed Issue (IRS Form 5701-TEB), or other material notices or determinations with respect to the tax status of the Bonds, or other material events affecting the tax status of the Bonds;</w:t>
      </w:r>
    </w:p>
    <w:p w:rsidR="00D13321" w:rsidRDefault="009155FA">
      <w:pPr>
        <w:pStyle w:val="disclosureL3"/>
      </w:pPr>
      <w:r>
        <w:t>Modifications to rights of security holders, if material;</w:t>
      </w:r>
    </w:p>
    <w:p w:rsidR="00D13321" w:rsidRDefault="009155FA">
      <w:pPr>
        <w:pStyle w:val="disclosureL3"/>
      </w:pPr>
      <w:r>
        <w:t>Bond calls, if material, and tender offers;</w:t>
      </w:r>
    </w:p>
    <w:p w:rsidR="00D13321" w:rsidRDefault="009155FA">
      <w:pPr>
        <w:pStyle w:val="disclosureL3"/>
      </w:pPr>
      <w:r>
        <w:t xml:space="preserve">Defeasances; </w:t>
      </w:r>
    </w:p>
    <w:p w:rsidR="00D13321" w:rsidRDefault="009155FA">
      <w:pPr>
        <w:pStyle w:val="disclosureL3"/>
      </w:pPr>
      <w:r>
        <w:t>Release, substitution, or sale of property securing repayment of the Bonds, if material;</w:t>
      </w:r>
    </w:p>
    <w:p w:rsidR="00D13321" w:rsidRDefault="009155FA">
      <w:pPr>
        <w:pStyle w:val="disclosureL3"/>
      </w:pPr>
      <w:r>
        <w:t>Rating changes;</w:t>
      </w:r>
    </w:p>
    <w:p w:rsidR="00D13321" w:rsidRDefault="009155FA">
      <w:pPr>
        <w:pStyle w:val="disclosureL3"/>
      </w:pPr>
      <w:r>
        <w:t>Bankruptcy, insolvency, receivership or similar event of the Issuer;</w:t>
      </w:r>
    </w:p>
    <w:p w:rsidR="00D13321" w:rsidRDefault="009155FA">
      <w:pPr>
        <w:pStyle w:val="disclosureL3"/>
      </w:pPr>
      <w:r>
        <w:t>The consummation of a merger, consolidation, or acquisition involving an obligated person or the sale of all or substantially all of the assets of the obligated person, other than in the ordinary course of business, the entry into a definitive agreement to undertake such an action or the termination of a definitive agreement relating to any such actions, other than pursuant to its terms, if material;</w:t>
      </w:r>
    </w:p>
    <w:p w:rsidR="00D13321" w:rsidRDefault="009155FA">
      <w:pPr>
        <w:pStyle w:val="disclosureL3"/>
        <w:spacing w:after="240"/>
      </w:pPr>
      <w:r>
        <w:t>Appointment of a successor or additional trustee or the change of name of a trustee, if material.</w:t>
      </w:r>
    </w:p>
    <w:p w:rsidR="00D13321" w:rsidRDefault="009155FA">
      <w:pPr>
        <w:pStyle w:val="BodyTextFirstIndent"/>
      </w:pPr>
      <w:r>
        <w:t xml:space="preserve">Whenever an event listed above has occurred, the Issuer shall promptly, which may not be in excess of the ten (10) business days after the Occurrence, file a notice of such Occurrence with the MSRB, by filing at </w:t>
      </w:r>
      <w:hyperlink r:id="rId20" w:history="1">
        <w:r>
          <w:rPr>
            <w:rStyle w:val="Hyperlink"/>
          </w:rPr>
          <w:t>www.emma.msrb.org</w:t>
        </w:r>
      </w:hyperlink>
      <w:r>
        <w:t>, together with such identifying information as prescribed by the MSRB.</w:t>
      </w:r>
    </w:p>
    <w:p w:rsidR="00D13321" w:rsidRDefault="009155FA">
      <w:pPr>
        <w:pStyle w:val="BodyTextFirstIndent"/>
      </w:pPr>
      <w:r>
        <w:t>The Issuer agrees to provide or cause to be provided, in a timely manner, to the MSRB notice of a failure by the Issuer to provide the Annual Reports described in Section 4.</w:t>
      </w:r>
    </w:p>
    <w:p w:rsidR="00D13321" w:rsidRDefault="009155FA">
      <w:pPr>
        <w:pStyle w:val="disclosureL1"/>
      </w:pPr>
      <w:r>
        <w:rPr>
          <w:u w:val="single"/>
        </w:rPr>
        <w:t>Termination of Reporting Obligation</w:t>
      </w:r>
      <w:r>
        <w:t>.  The Issuer's obligations under this Disclosure Undertaking shall terminate upon the legal defeasance, prior redemption or payment in full of all of the Bonds.</w:t>
      </w:r>
    </w:p>
    <w:p w:rsidR="00D13321" w:rsidRDefault="009155FA">
      <w:pPr>
        <w:pStyle w:val="disclosureL1"/>
      </w:pPr>
      <w:r>
        <w:rPr>
          <w:u w:val="single"/>
        </w:rPr>
        <w:t>Dissemination Agent</w:t>
      </w:r>
      <w:r>
        <w:t>.  The Issuer may, from time to time, appoint or engage a Dissemination Agent to assist it in carrying out its obligations under this Disclosure Undertaking, and may discharge any such Agent, with or without appointing a successor Dissemination Agent.</w:t>
      </w:r>
    </w:p>
    <w:p w:rsidR="00D13321" w:rsidRDefault="009155FA">
      <w:pPr>
        <w:pStyle w:val="disclosureL1"/>
      </w:pPr>
      <w:r>
        <w:rPr>
          <w:u w:val="single"/>
        </w:rPr>
        <w:t>Amendment; Waiver</w:t>
      </w:r>
      <w:r>
        <w:t>.  Notwithstanding any other provision of this Disclosure Undertaking, the Issuer may amend this Disclosure Undertaking, and any provision of this Disclosure Undertaking may be waived, if (a) a change in law or change in the ordinary business or operation of the Issuer has occurred, (b) such amendment or waiver would not, in and of itself, cause the undertakings herein to violate the Rule if such amendment or waiver had been effective on the date hereof but taking into account any subsequent change in or official interpretation of the Rule, and (c) such amendment or waiver is supported by an opinion of counsel expert in federal securities laws to the effect that such amendment or waiver would not materially impair the interests of Owners.</w:t>
      </w:r>
    </w:p>
    <w:p w:rsidR="00D13321" w:rsidRDefault="009155FA">
      <w:pPr>
        <w:pStyle w:val="disclosureL1"/>
      </w:pPr>
      <w:r>
        <w:rPr>
          <w:u w:val="single"/>
        </w:rPr>
        <w:t>Additional Information</w:t>
      </w:r>
      <w:r>
        <w:t>.  Nothing in this Disclosure Undertaking shall be deemed to prevent the Issuer from disseminating any other information, using the means of dissemination set forth in this Disclosure Undertaking or any other means of communication, or including any other information in any Annual Report or notice of an Occurrence, in addition to that which is required by this Disclosure Undertaking.  If the Issuer chooses to include any information in any Annual Report or notice of an Occurrence in addition to that which is specifically required by this Disclosure Undertaking, the Issuer shall have no obligation under this Disclosure Undertaking to update such information or include it in any future Annual Report or notice of an Occurrence.</w:t>
      </w:r>
    </w:p>
    <w:p w:rsidR="00D13321" w:rsidRDefault="009155FA">
      <w:pPr>
        <w:pStyle w:val="disclosureL1"/>
      </w:pPr>
      <w:r>
        <w:rPr>
          <w:u w:val="single"/>
        </w:rPr>
        <w:t>Default</w:t>
      </w:r>
      <w:r>
        <w:t>.  In the event of a failure of the Issuer to provide information required by this Disclosure Undertaking, any Owner may take such actions as may be necessary and appropriate, including seeking mandamus or specific performance by court order, to cause the Issuer to comply with its obligations to provide information under this Disclosure Undertaking.  A default under this Disclosure Undertaking shall not be deemed an Event of Default under the Resolution, and the sole remedy under this Disclosure Undertaking in the event of any failure of the Issuer to comply with this Disclosure Undertaking shall be an action to compel performance.</w:t>
      </w:r>
    </w:p>
    <w:p w:rsidR="00D13321" w:rsidRDefault="009155FA">
      <w:pPr>
        <w:pStyle w:val="disclosureL1"/>
      </w:pPr>
      <w:r>
        <w:rPr>
          <w:u w:val="single"/>
        </w:rPr>
        <w:t>Beneficiaries</w:t>
      </w:r>
      <w:r>
        <w:t>.  This Disclosure Undertaking shall inure solely to the benefit of the Issuer, the Participating Underwriters and Owners from time to time of the Bonds, and shall create no rights in any other person or entity.</w:t>
      </w:r>
    </w:p>
    <w:p w:rsidR="00D13321" w:rsidRDefault="009155FA">
      <w:pPr>
        <w:pStyle w:val="disclosureL1"/>
      </w:pPr>
      <w:r>
        <w:rPr>
          <w:u w:val="single"/>
        </w:rPr>
        <w:t>Reserved Rights</w:t>
      </w:r>
      <w:r>
        <w:t>.  The Issuer reserves the right to discontinue providing any information required under the Rule if a final determination should be made by a court of competent jurisdiction that the Rule is invalid or otherwise unlawful or, subject to the provisions of Section 8 hereof, to modify the undertaking under this Disclosure Undertaking if the Issuer determines that such modification is required by the Rule or by a court of competent jurisdiction.</w:t>
      </w:r>
    </w:p>
    <w:p w:rsidR="00D13321" w:rsidRDefault="009155FA" w:rsidP="00263503">
      <w:pPr>
        <w:pStyle w:val="Signature"/>
        <w:spacing w:after="240"/>
        <w:ind w:hanging="3960"/>
      </w:pPr>
      <w:r>
        <w:t>Dated:  August 15, 2017.</w:t>
      </w:r>
    </w:p>
    <w:p w:rsidR="00D13321" w:rsidRDefault="009155FA">
      <w:pPr>
        <w:pStyle w:val="Signature"/>
        <w:spacing w:after="240"/>
        <w:ind w:hanging="3960"/>
      </w:pPr>
      <w:r>
        <w:tab/>
        <w:t>CITY OF MOUNTAIN LAKE, MINNESOTA</w:t>
      </w:r>
    </w:p>
    <w:p w:rsidR="00D13321" w:rsidRDefault="00D13321">
      <w:pPr>
        <w:pStyle w:val="Signature"/>
        <w:spacing w:after="240"/>
      </w:pPr>
    </w:p>
    <w:p w:rsidR="00D13321" w:rsidRDefault="009155FA">
      <w:pPr>
        <w:pStyle w:val="Signature"/>
      </w:pPr>
      <w:r>
        <w:t>By</w:t>
      </w:r>
      <w:r>
        <w:tab/>
      </w:r>
    </w:p>
    <w:p w:rsidR="00D13321" w:rsidRDefault="009155FA">
      <w:pPr>
        <w:pStyle w:val="Signature"/>
        <w:spacing w:after="240"/>
      </w:pPr>
      <w:r>
        <w:t xml:space="preserve">     Its Mayor</w:t>
      </w:r>
    </w:p>
    <w:p w:rsidR="00D13321" w:rsidRDefault="00D13321">
      <w:pPr>
        <w:pStyle w:val="Signature"/>
      </w:pPr>
    </w:p>
    <w:p w:rsidR="00D13321" w:rsidRDefault="009155FA">
      <w:pPr>
        <w:pStyle w:val="Signature"/>
      </w:pPr>
      <w:r>
        <w:t>By</w:t>
      </w:r>
      <w:r>
        <w:tab/>
      </w:r>
    </w:p>
    <w:p w:rsidR="00D13321" w:rsidRDefault="009155FA">
      <w:pPr>
        <w:pStyle w:val="Signature"/>
        <w:spacing w:after="240"/>
      </w:pPr>
      <w:r>
        <w:t xml:space="preserve">     Its Administrator/Clerk</w:t>
      </w:r>
    </w:p>
    <w:p w:rsidR="00D13321" w:rsidRDefault="00D13321">
      <w:pPr>
        <w:tabs>
          <w:tab w:val="left" w:pos="4680"/>
        </w:tabs>
        <w:ind w:firstLine="720"/>
        <w:sectPr w:rsidR="00D13321">
          <w:footerReference w:type="default" r:id="rId21"/>
          <w:footerReference w:type="first" r:id="rId22"/>
          <w:pgSz w:w="12240" w:h="15840"/>
          <w:pgMar w:top="1440" w:right="1440" w:bottom="1440" w:left="1440" w:header="720" w:footer="720" w:gutter="0"/>
          <w:pgNumType w:start="1"/>
          <w:cols w:space="720"/>
          <w:noEndnote/>
          <w:titlePg/>
        </w:sectPr>
      </w:pPr>
    </w:p>
    <w:p w:rsidR="00D13321" w:rsidRDefault="00D13321">
      <w:pPr>
        <w:suppressAutoHyphens/>
        <w:jc w:val="center"/>
      </w:pPr>
    </w:p>
    <w:p w:rsidR="00D13321" w:rsidRDefault="00D13321">
      <w:pPr>
        <w:suppressAutoHyphens/>
        <w:jc w:val="center"/>
      </w:pPr>
    </w:p>
    <w:p w:rsidR="00D13321" w:rsidRDefault="00D13321">
      <w:pPr>
        <w:suppressAutoHyphens/>
        <w:jc w:val="center"/>
      </w:pPr>
    </w:p>
    <w:p w:rsidR="00D13321" w:rsidRDefault="00D13321">
      <w:pPr>
        <w:suppressAutoHyphens/>
        <w:jc w:val="center"/>
      </w:pPr>
    </w:p>
    <w:p w:rsidR="00D13321" w:rsidRDefault="00D13321">
      <w:pPr>
        <w:suppressAutoHyphens/>
        <w:jc w:val="center"/>
      </w:pPr>
    </w:p>
    <w:p w:rsidR="00D13321" w:rsidRDefault="00D13321">
      <w:pPr>
        <w:suppressAutoHyphens/>
        <w:jc w:val="center"/>
      </w:pPr>
    </w:p>
    <w:sectPr w:rsidR="00D13321">
      <w:footerReference w:type="default" r:id="rId23"/>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7E" w:rsidRDefault="003E727E">
      <w:r>
        <w:separator/>
      </w:r>
    </w:p>
  </w:endnote>
  <w:endnote w:type="continuationSeparator" w:id="0">
    <w:p w:rsidR="003E727E" w:rsidRDefault="003E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AB5090">
    <w:pPr>
      <w:pStyle w:val="Footer"/>
    </w:pPr>
    <w:r>
      <w:rPr>
        <w:noProof/>
      </w:rPr>
      <w:pict>
        <v:shapetype id="_x0000_t202" coordsize="21600,21600" o:spt="202" path="m,l,21600r21600,l21600,xe">
          <v:stroke joinstyle="miter"/>
          <v:path gradientshapeok="t" o:connecttype="rect"/>
        </v:shapetype>
        <v:shape id="zzmpTrailer_1078_18" o:spid="_x0000_s1163" type="#_x0000_t202" style="position:absolute;left:0;text-align:left;margin-left:0;margin-top:12.95pt;width:426.25pt;height:33.7pt;z-index:-251653120;mso-position-horizontal-relative:margin" filled="f" stroked="f">
          <v:textbox style="mso-next-textbox:#zzmpTrailer_1078_18"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3E727E">
    <w:pPr>
      <w:pStyle w:val="Footer"/>
    </w:pPr>
    <w:r>
      <w:tab/>
    </w:r>
  </w:p>
  <w:p w:rsidR="003E727E" w:rsidRDefault="00AB5090">
    <w:pPr>
      <w:pStyle w:val="Footer"/>
    </w:pPr>
    <w:r>
      <w:rPr>
        <w:noProof/>
      </w:rPr>
      <w:pict>
        <v:shapetype id="_x0000_t202" coordsize="21600,21600" o:spt="202" path="m,l,21600r21600,l21600,xe">
          <v:stroke joinstyle="miter"/>
          <v:path gradientshapeok="t" o:connecttype="rect"/>
        </v:shapetype>
        <v:shape id="zzmpTrailer_1078_89" o:spid="_x0000_s1171" type="#_x0000_t202" style="position:absolute;left:0;text-align:left;margin-left:0;margin-top:12.95pt;width:426.25pt;height:33.85pt;z-index:-251636736;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3E727E">
    <w:pPr>
      <w:pStyle w:val="Footer"/>
      <w:rPr>
        <w:noProof/>
      </w:rPr>
    </w:pPr>
    <w:r>
      <w:tab/>
    </w:r>
    <w:r>
      <w:fldChar w:fldCharType="begin"/>
    </w:r>
    <w:r>
      <w:instrText xml:space="preserve"> PAGE   \* MERGEFORMAT </w:instrText>
    </w:r>
    <w:r>
      <w:fldChar w:fldCharType="separate"/>
    </w:r>
    <w:r w:rsidR="00AB5090">
      <w:rPr>
        <w:noProof/>
      </w:rPr>
      <w:t>4</w:t>
    </w:r>
    <w:r>
      <w:rPr>
        <w:noProof/>
      </w:rPr>
      <w:fldChar w:fldCharType="end"/>
    </w:r>
  </w:p>
  <w:p w:rsidR="003E727E" w:rsidRDefault="00AB5090">
    <w:pPr>
      <w:pStyle w:val="Footer"/>
    </w:pPr>
    <w:r>
      <w:rPr>
        <w:noProof/>
      </w:rPr>
      <w:pict>
        <v:shapetype id="_x0000_t202" coordsize="21600,21600" o:spt="202" path="m,l,21600r21600,l21600,xe">
          <v:stroke joinstyle="miter"/>
          <v:path gradientshapeok="t" o:connecttype="rect"/>
        </v:shapetype>
        <v:shape id="zzmpTrailer_1078_99" o:spid="_x0000_s1172" type="#_x0000_t202" style="position:absolute;left:0;text-align:left;margin-left:0;margin-top:12.95pt;width:426.25pt;height:33.85pt;z-index:-251634688;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AB5090">
    <w:pPr>
      <w:pStyle w:val="Footer"/>
    </w:pPr>
    <w:r>
      <w:rPr>
        <w:noProof/>
      </w:rPr>
      <w:pict>
        <v:shapetype id="_x0000_t202" coordsize="21600,21600" o:spt="202" path="m,l,21600r21600,l21600,xe">
          <v:stroke joinstyle="miter"/>
          <v:path gradientshapeok="t" o:connecttype="rect"/>
        </v:shapetype>
        <v:shape id="zzmpTrailer_1078_9B" o:spid="_x0000_s1173" type="#_x0000_t202" style="position:absolute;left:0;text-align:left;margin-left:0;margin-top:12.95pt;width:426.25pt;height:33.7pt;z-index:-251632640;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3E727E">
    <w:pPr>
      <w:pStyle w:val="Footer"/>
    </w:pPr>
    <w:r>
      <w:tab/>
    </w:r>
  </w:p>
  <w:p w:rsidR="003E727E" w:rsidRDefault="00AB5090">
    <w:pPr>
      <w:pStyle w:val="Footer"/>
    </w:pPr>
    <w:r>
      <w:rPr>
        <w:noProof/>
      </w:rPr>
      <w:pict>
        <v:shapetype id="_x0000_t202" coordsize="21600,21600" o:spt="202" path="m,l,21600r21600,l21600,xe">
          <v:stroke joinstyle="miter"/>
          <v:path gradientshapeok="t" o:connecttype="rect"/>
        </v:shapetype>
        <v:shape id="zzmpTrailer_1078_109" o:spid="_x0000_s1174" type="#_x0000_t202" style="position:absolute;left:0;text-align:left;margin-left:0;margin-top:12.95pt;width:426.25pt;height:33.85pt;z-index:-251630592;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3E727E">
    <w:pPr>
      <w:pStyle w:val="Footer"/>
      <w:rPr>
        <w:noProof/>
      </w:rPr>
    </w:pPr>
    <w:r>
      <w:tab/>
    </w:r>
    <w:r>
      <w:fldChar w:fldCharType="begin"/>
    </w:r>
    <w:r>
      <w:instrText xml:space="preserve"> PAGE   \* MERGEFORMAT </w:instrText>
    </w:r>
    <w:r>
      <w:fldChar w:fldCharType="separate"/>
    </w:r>
    <w:r w:rsidR="00AB5090">
      <w:rPr>
        <w:noProof/>
      </w:rPr>
      <w:t>4</w:t>
    </w:r>
    <w:r>
      <w:rPr>
        <w:noProof/>
      </w:rPr>
      <w:fldChar w:fldCharType="end"/>
    </w:r>
  </w:p>
  <w:p w:rsidR="003E727E" w:rsidRDefault="00AB5090">
    <w:pPr>
      <w:pStyle w:val="Footer"/>
    </w:pPr>
    <w:r>
      <w:rPr>
        <w:noProof/>
      </w:rPr>
      <w:pict>
        <v:shapetype id="_x0000_t202" coordsize="21600,21600" o:spt="202" path="m,l,21600r21600,l21600,xe">
          <v:stroke joinstyle="miter"/>
          <v:path gradientshapeok="t" o:connecttype="rect"/>
        </v:shapetype>
        <v:shape id="zzmpTrailer_1078_19" o:spid="_x0000_s1161" type="#_x0000_t202" style="position:absolute;left:0;text-align:left;margin-left:0;margin-top:12.95pt;width:426.25pt;height:33.85pt;z-index:-251657216;mso-position-horizontal-relative:margin" filled="f" stroked="f">
          <v:textbox style="mso-next-textbox:#zzmpTrailer_1078_19"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AB5090">
    <w:pPr>
      <w:pStyle w:val="Footer"/>
    </w:pPr>
    <w:r>
      <w:rPr>
        <w:noProof/>
      </w:rPr>
      <w:pict>
        <v:shapetype id="_x0000_t202" coordsize="21600,21600" o:spt="202" path="m,l,21600r21600,l21600,xe">
          <v:stroke joinstyle="miter"/>
          <v:path gradientshapeok="t" o:connecttype="rect"/>
        </v:shapetype>
        <v:shape id="zzmpTrailer_1078_1B" o:spid="_x0000_s1162" type="#_x0000_t202" style="position:absolute;left:0;text-align:left;margin-left:0;margin-top:12.95pt;width:426.25pt;height:33.7pt;z-index:-251655168;mso-position-horizontal-relative:margin" filled="f" stroked="f">
          <v:textbox style="mso-next-textbox:#zzmpTrailer_1078_1B"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3E727E">
    <w:pPr>
      <w:pStyle w:val="Footer"/>
      <w:rPr>
        <w:noProof/>
      </w:rPr>
    </w:pPr>
    <w:r>
      <w:tab/>
    </w:r>
  </w:p>
  <w:p w:rsidR="003E727E" w:rsidRDefault="00AB5090">
    <w:pPr>
      <w:pStyle w:val="Footer"/>
    </w:pPr>
    <w:r>
      <w:rPr>
        <w:noProof/>
      </w:rPr>
      <w:pict>
        <v:shapetype id="_x0000_t202" coordsize="21600,21600" o:spt="202" path="m,l,21600r21600,l21600,xe">
          <v:stroke joinstyle="miter"/>
          <v:path gradientshapeok="t" o:connecttype="rect"/>
        </v:shapetype>
        <v:shape id="zzmpTrailer_1078_3B" o:spid="_x0000_s1165" type="#_x0000_t202" style="position:absolute;left:0;text-align:left;margin-left:0;margin-top:12.95pt;width:426.25pt;height:33.7pt;z-index:-251649024;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3E727E">
    <w:pPr>
      <w:pStyle w:val="Footer"/>
    </w:pPr>
    <w:r>
      <w:tab/>
    </w:r>
  </w:p>
  <w:p w:rsidR="003E727E" w:rsidRDefault="00AB5090">
    <w:pPr>
      <w:pStyle w:val="Footer"/>
    </w:pPr>
    <w:r>
      <w:rPr>
        <w:noProof/>
      </w:rPr>
      <w:pict>
        <v:shapetype id="_x0000_t202" coordsize="21600,21600" o:spt="202" path="m,l,21600r21600,l21600,xe">
          <v:stroke joinstyle="miter"/>
          <v:path gradientshapeok="t" o:connecttype="rect"/>
        </v:shapetype>
        <v:shape id="zzmpTrailer_1078_49" o:spid="_x0000_s1166" type="#_x0000_t202" style="position:absolute;left:0;text-align:left;margin-left:0;margin-top:12.95pt;width:426.25pt;height:33.85pt;z-index:-251646976;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3E727E">
    <w:pPr>
      <w:pStyle w:val="Footer"/>
      <w:rPr>
        <w:noProof/>
      </w:rPr>
    </w:pPr>
    <w:r>
      <w:tab/>
    </w:r>
    <w:r>
      <w:fldChar w:fldCharType="begin"/>
    </w:r>
    <w:r>
      <w:instrText xml:space="preserve"> PAGE   \* MERGEFORMAT </w:instrText>
    </w:r>
    <w:r>
      <w:fldChar w:fldCharType="separate"/>
    </w:r>
    <w:r w:rsidR="00AB5090">
      <w:rPr>
        <w:noProof/>
      </w:rPr>
      <w:t>5</w:t>
    </w:r>
    <w:r>
      <w:rPr>
        <w:noProof/>
      </w:rPr>
      <w:fldChar w:fldCharType="end"/>
    </w:r>
  </w:p>
  <w:p w:rsidR="003E727E" w:rsidRDefault="00AB5090">
    <w:pPr>
      <w:pStyle w:val="Footer"/>
    </w:pPr>
    <w:r>
      <w:rPr>
        <w:noProof/>
      </w:rPr>
      <w:pict>
        <v:shapetype id="_x0000_t202" coordsize="21600,21600" o:spt="202" path="m,l,21600r21600,l21600,xe">
          <v:stroke joinstyle="miter"/>
          <v:path gradientshapeok="t" o:connecttype="rect"/>
        </v:shapetype>
        <v:shape id="zzmpTrailer_1078_59" o:spid="_x0000_s1167" type="#_x0000_t202" style="position:absolute;left:0;text-align:left;margin-left:0;margin-top:12.95pt;width:426.25pt;height:33.85pt;z-index:-251644928;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AB5090">
    <w:pPr>
      <w:pStyle w:val="Footer"/>
    </w:pPr>
    <w:r>
      <w:rPr>
        <w:noProof/>
      </w:rPr>
      <w:pict>
        <v:shapetype id="_x0000_t202" coordsize="21600,21600" o:spt="202" path="m,l,21600r21600,l21600,xe">
          <v:stroke joinstyle="miter"/>
          <v:path gradientshapeok="t" o:connecttype="rect"/>
        </v:shapetype>
        <v:shape id="zzmpTrailer_1078_5B" o:spid="_x0000_s1168" type="#_x0000_t202" style="position:absolute;left:0;text-align:left;margin-left:0;margin-top:12.95pt;width:426.25pt;height:33.7pt;z-index:-251642880;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AB5090">
    <w:pPr>
      <w:pStyle w:val="Footer"/>
    </w:pPr>
    <w:r>
      <w:rPr>
        <w:noProof/>
      </w:rPr>
      <w:pict>
        <v:shapetype id="_x0000_t202" coordsize="21600,21600" o:spt="202" path="m,l,21600r21600,l21600,xe">
          <v:stroke joinstyle="miter"/>
          <v:path gradientshapeok="t" o:connecttype="rect"/>
        </v:shapetype>
        <v:shape id="zzmpTrailer_1078_6B" o:spid="_x0000_s1169" type="#_x0000_t202" style="position:absolute;left:0;text-align:left;margin-left:0;margin-top:12.95pt;width:426.25pt;height:33.7pt;z-index:-251640832;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E" w:rsidRDefault="00AB5090">
    <w:pPr>
      <w:pStyle w:val="Footer"/>
    </w:pPr>
    <w:r>
      <w:rPr>
        <w:noProof/>
      </w:rPr>
      <w:pict>
        <v:shapetype id="_x0000_t202" coordsize="21600,21600" o:spt="202" path="m,l,21600r21600,l21600,xe">
          <v:stroke joinstyle="miter"/>
          <v:path gradientshapeok="t" o:connecttype="rect"/>
        </v:shapetype>
        <v:shape id="zzmpTrailer_1078_7B" o:spid="_x0000_s1170" type="#_x0000_t202" style="position:absolute;left:0;text-align:left;margin-left:0;margin-top:12.95pt;width:426.25pt;height:33.7pt;z-index:-251638784;visibility:visible;mso-position-horizontal-relative:margin" filled="f" stroked="f">
          <v:textbox inset="0,0,0,0">
            <w:txbxContent>
              <w:p w:rsidR="003E727E" w:rsidRDefault="003E727E">
                <w:pPr>
                  <w:pStyle w:val="MacPacTrailer"/>
                </w:pPr>
                <w:r>
                  <w:t>8391416v1</w:t>
                </w:r>
              </w:p>
              <w:p w:rsidR="003E727E" w:rsidRDefault="003E727E">
                <w:pPr>
                  <w:pStyle w:val="MacPacTraile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7E" w:rsidRDefault="003E727E">
      <w:r>
        <w:separator/>
      </w:r>
    </w:p>
  </w:footnote>
  <w:footnote w:type="continuationSeparator" w:id="0">
    <w:p w:rsidR="003E727E" w:rsidRDefault="003E7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C5881A2"/>
    <w:lvl w:ilvl="0">
      <w:start w:val="1"/>
      <w:numFmt w:val="decimal"/>
      <w:pStyle w:val="ListNumber2"/>
      <w:lvlText w:val="%1."/>
      <w:lvlJc w:val="left"/>
      <w:pPr>
        <w:tabs>
          <w:tab w:val="num" w:pos="720"/>
        </w:tabs>
        <w:ind w:left="720" w:hanging="360"/>
      </w:pPr>
    </w:lvl>
  </w:abstractNum>
  <w:abstractNum w:abstractNumId="1">
    <w:nsid w:val="FFFFFF88"/>
    <w:multiLevelType w:val="singleLevel"/>
    <w:tmpl w:val="6C4E6A12"/>
    <w:lvl w:ilvl="0">
      <w:start w:val="1"/>
      <w:numFmt w:val="decimal"/>
      <w:pStyle w:val="ListNumber"/>
      <w:lvlText w:val="%1."/>
      <w:lvlJc w:val="left"/>
      <w:pPr>
        <w:tabs>
          <w:tab w:val="num" w:pos="360"/>
        </w:tabs>
        <w:ind w:left="360" w:hanging="360"/>
      </w:pPr>
    </w:lvl>
  </w:abstractNum>
  <w:abstractNum w:abstractNumId="2">
    <w:nsid w:val="0A051D14"/>
    <w:multiLevelType w:val="multilevel"/>
    <w:tmpl w:val="E0908D20"/>
    <w:name w:val="zzmpResol||Resol|3|3|1|1|0|0||1|0|4||1|0|0||1|0|0||1|0|0||2|0|0||1|0|0||1|0|0||1|0|0||"/>
    <w:lvl w:ilvl="0">
      <w:start w:val="1"/>
      <w:numFmt w:val="upperLetter"/>
      <w:lvlRestart w:val="0"/>
      <w:pStyle w:val="ResolL1"/>
      <w:lvlText w:val="%1."/>
      <w:lvlJc w:val="left"/>
      <w:pPr>
        <w:tabs>
          <w:tab w:val="num" w:pos="1440"/>
        </w:tabs>
        <w:ind w:left="0" w:firstLine="720"/>
      </w:pPr>
      <w:rPr>
        <w:rFonts w:ascii="Times New Roman" w:hAnsi="Times New Roman" w:cs="Times New Roman"/>
        <w:b w:val="0"/>
        <w:i w:val="0"/>
        <w:caps w:val="0"/>
        <w:color w:val="auto"/>
        <w:sz w:val="24"/>
        <w:u w:val="none"/>
      </w:rPr>
    </w:lvl>
    <w:lvl w:ilvl="1">
      <w:start w:val="1"/>
      <w:numFmt w:val="decimal"/>
      <w:pStyle w:val="ResolL2"/>
      <w:lvlText w:val="%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lowerLetter"/>
      <w:pStyle w:val="ResolL3"/>
      <w:lvlText w:val="(%3)"/>
      <w:lvlJc w:val="left"/>
      <w:pPr>
        <w:tabs>
          <w:tab w:val="num" w:pos="1440"/>
        </w:tabs>
        <w:ind w:left="0" w:firstLine="720"/>
      </w:pPr>
      <w:rPr>
        <w:rFonts w:ascii="Times New Roman" w:hAnsi="Times New Roman" w:cs="Times New Roman"/>
        <w:b w:val="0"/>
        <w:i w:val="0"/>
        <w:caps w:val="0"/>
        <w:color w:val="auto"/>
        <w:sz w:val="24"/>
        <w:u w:val="none"/>
      </w:rPr>
    </w:lvl>
    <w:lvl w:ilvl="3">
      <w:start w:val="1"/>
      <w:numFmt w:val="lowerRoman"/>
      <w:pStyle w:val="ResolL2"/>
      <w:lvlText w:val="(%4)"/>
      <w:lvlJc w:val="left"/>
      <w:pPr>
        <w:tabs>
          <w:tab w:val="num" w:pos="1440"/>
        </w:tabs>
        <w:ind w:left="1440" w:hanging="720"/>
      </w:pPr>
      <w:rPr>
        <w:rFonts w:ascii="Times New Roman" w:hAnsi="Times New Roman" w:cs="Times New Roman"/>
        <w:b w:val="0"/>
        <w:i w:val="0"/>
        <w:caps w:val="0"/>
        <w:color w:val="auto"/>
        <w:sz w:val="24"/>
        <w:u w:val="none"/>
      </w:rPr>
    </w:lvl>
    <w:lvl w:ilvl="4">
      <w:start w:val="1"/>
      <w:numFmt w:val="lowerLetter"/>
      <w:pStyle w:val="ResolL3"/>
      <w:lvlText w:val="%5."/>
      <w:lvlJc w:val="left"/>
      <w:pPr>
        <w:tabs>
          <w:tab w:val="num" w:pos="4320"/>
        </w:tabs>
        <w:ind w:left="0" w:firstLine="3600"/>
      </w:pPr>
      <w:rPr>
        <w:rFonts w:ascii="Times New Roman" w:hAnsi="Times New Roman"/>
        <w:b w:val="0"/>
        <w:i w:val="0"/>
        <w:caps w:val="0"/>
        <w:color w:val="auto"/>
        <w:sz w:val="24"/>
        <w:u w:val="none"/>
      </w:rPr>
    </w:lvl>
    <w:lvl w:ilvl="5">
      <w:start w:val="1"/>
      <w:numFmt w:val="upperLetter"/>
      <w:pStyle w:val="ResolL4"/>
      <w:suff w:val="space"/>
      <w:lvlText w:val="(%6)"/>
      <w:lvlJc w:val="left"/>
      <w:pPr>
        <w:tabs>
          <w:tab w:val="num" w:pos="720"/>
        </w:tabs>
        <w:ind w:left="0" w:firstLine="0"/>
      </w:pPr>
      <w:rPr>
        <w:rFonts w:ascii="Times New Roman" w:hAnsi="Times New Roman" w:cs="Times New Roman"/>
        <w:b w:val="0"/>
        <w:i w:val="0"/>
        <w:caps w:val="0"/>
        <w:color w:val="auto"/>
        <w:sz w:val="24"/>
        <w:u w:val="none"/>
      </w:rPr>
    </w:lvl>
    <w:lvl w:ilvl="6">
      <w:start w:val="1"/>
      <w:numFmt w:val="decimal"/>
      <w:pStyle w:val="ResolL5"/>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ResolL6"/>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ResolL7"/>
      <w:lvlText w:val="%9)"/>
      <w:lvlJc w:val="left"/>
      <w:pPr>
        <w:tabs>
          <w:tab w:val="num" w:pos="7200"/>
        </w:tabs>
        <w:ind w:left="0" w:firstLine="6480"/>
      </w:pPr>
      <w:rPr>
        <w:rFonts w:ascii="Times New Roman" w:hAnsi="Times New Roman"/>
        <w:b w:val="0"/>
        <w:i w:val="0"/>
        <w:caps w:val="0"/>
        <w:color w:val="auto"/>
        <w:sz w:val="24"/>
        <w:u w:val="none"/>
      </w:rPr>
    </w:lvl>
  </w:abstractNum>
  <w:abstractNum w:abstractNumId="3">
    <w:nsid w:val="36AB748C"/>
    <w:multiLevelType w:val="multilevel"/>
    <w:tmpl w:val="AACA9F76"/>
    <w:name w:val="zzmpTabbed||Tabbed|2|3|1|1|0|9||1|0|1||1|0|1||1|0|1||1|0|0||1|0|0||1|0|0||1|0|0||1|0|0||"/>
    <w:lvl w:ilvl="0">
      <w:start w:val="1"/>
      <w:numFmt w:val="decimal"/>
      <w:pStyle w:val="TabbedL1"/>
      <w:lvlText w:val="(%1)"/>
      <w:lvlJc w:val="left"/>
      <w:pPr>
        <w:tabs>
          <w:tab w:val="num" w:pos="1440"/>
        </w:tabs>
        <w:ind w:left="0" w:firstLine="720"/>
      </w:pPr>
      <w:rPr>
        <w:rFonts w:ascii="Times New Roman" w:hAnsi="Times New Roman" w:cs="Times New Roman"/>
        <w:b w:val="0"/>
        <w:i w:val="0"/>
        <w:caps w:val="0"/>
        <w:color w:val="auto"/>
        <w:sz w:val="24"/>
        <w:u w:val="none"/>
      </w:rPr>
    </w:lvl>
    <w:lvl w:ilvl="1">
      <w:start w:val="1"/>
      <w:numFmt w:val="lowerLetter"/>
      <w:pStyle w:val="TabbedL1"/>
      <w:lvlText w:val="(%2)"/>
      <w:lvlJc w:val="left"/>
      <w:pPr>
        <w:tabs>
          <w:tab w:val="num" w:pos="2160"/>
        </w:tabs>
        <w:ind w:left="0" w:firstLine="1440"/>
      </w:pPr>
      <w:rPr>
        <w:rFonts w:ascii="Times New Roman" w:hAnsi="Times New Roman"/>
        <w:b w:val="0"/>
        <w:i w:val="0"/>
        <w:caps w:val="0"/>
        <w:color w:val="auto"/>
        <w:sz w:val="24"/>
        <w:u w:val="none"/>
      </w:rPr>
    </w:lvl>
    <w:lvl w:ilvl="2">
      <w:start w:val="1"/>
      <w:numFmt w:val="lowerRoman"/>
      <w:pStyle w:val="TabbedL3"/>
      <w:lvlText w:val="(%3)"/>
      <w:lvlJc w:val="left"/>
      <w:pPr>
        <w:tabs>
          <w:tab w:val="num" w:pos="2880"/>
        </w:tabs>
        <w:ind w:left="0" w:firstLine="2160"/>
      </w:pPr>
      <w:rPr>
        <w:rFonts w:ascii="Times New Roman" w:hAnsi="Times New Roman"/>
        <w:b w:val="0"/>
        <w:i w:val="0"/>
        <w:caps w:val="0"/>
        <w:color w:val="auto"/>
        <w:sz w:val="24"/>
        <w:u w:val="none"/>
      </w:rPr>
    </w:lvl>
    <w:lvl w:ilvl="3">
      <w:start w:val="1"/>
      <w:numFmt w:val="decimal"/>
      <w:pStyle w:val="TabbedL2"/>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pStyle w:val="TabbedL3"/>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pStyle w:val="TabbedL4"/>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pStyle w:val="TabbedL5"/>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TabbedL6"/>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TabbedL7"/>
      <w:lvlText w:val="%9)"/>
      <w:lvlJc w:val="left"/>
      <w:pPr>
        <w:tabs>
          <w:tab w:val="num" w:pos="7200"/>
        </w:tabs>
        <w:ind w:left="0" w:firstLine="6480"/>
      </w:pPr>
      <w:rPr>
        <w:rFonts w:ascii="Times New Roman" w:hAnsi="Times New Roman"/>
        <w:b w:val="0"/>
        <w:i w:val="0"/>
        <w:caps w:val="0"/>
        <w:color w:val="auto"/>
        <w:sz w:val="24"/>
        <w:u w:val="none"/>
      </w:rPr>
    </w:lvl>
  </w:abstractNum>
  <w:abstractNum w:abstractNumId="4">
    <w:nsid w:val="3DD9726C"/>
    <w:multiLevelType w:val="singleLevel"/>
    <w:tmpl w:val="B950C134"/>
    <w:lvl w:ilvl="0">
      <w:start w:val="1"/>
      <w:numFmt w:val="bullet"/>
      <w:pStyle w:val="BulletList"/>
      <w:lvlText w:val=""/>
      <w:lvlJc w:val="left"/>
      <w:pPr>
        <w:tabs>
          <w:tab w:val="num" w:pos="720"/>
        </w:tabs>
        <w:ind w:left="720" w:hanging="720"/>
      </w:pPr>
      <w:rPr>
        <w:rFonts w:ascii="Symbol" w:hAnsi="Symbol" w:hint="default"/>
      </w:rPr>
    </w:lvl>
  </w:abstractNum>
  <w:abstractNum w:abstractNumId="5">
    <w:nsid w:val="42527466"/>
    <w:multiLevelType w:val="multilevel"/>
    <w:tmpl w:val="DF5445C6"/>
    <w:name w:val="zzmpdisclosure||disclosure|3|3|1|1|10|9||1|10|1||1|10|1||1|12|1||1|12|0||1|12|0||1|12|0||1|12|0||1|12|0||"/>
    <w:lvl w:ilvl="0">
      <w:start w:val="1"/>
      <w:numFmt w:val="decimal"/>
      <w:pStyle w:val="disclosureL1"/>
      <w:lvlText w:val="SECTION %1."/>
      <w:lvlJc w:val="left"/>
      <w:pPr>
        <w:tabs>
          <w:tab w:val="num" w:pos="1440"/>
        </w:tabs>
        <w:ind w:left="0" w:firstLine="720"/>
      </w:pPr>
      <w:rPr>
        <w:b w:val="0"/>
        <w:i w:val="0"/>
        <w:caps w:val="0"/>
        <w:u w:val="none"/>
      </w:rPr>
    </w:lvl>
    <w:lvl w:ilvl="1">
      <w:start w:val="1"/>
      <w:numFmt w:val="upperLetter"/>
      <w:pStyle w:val="disclosureL2"/>
      <w:lvlText w:val="%2."/>
      <w:lvlJc w:val="left"/>
      <w:pPr>
        <w:tabs>
          <w:tab w:val="num" w:pos="1440"/>
        </w:tabs>
        <w:ind w:left="0" w:firstLine="720"/>
      </w:pPr>
      <w:rPr>
        <w:b w:val="0"/>
        <w:i w:val="0"/>
        <w:caps w:val="0"/>
        <w:u w:val="none"/>
      </w:rPr>
    </w:lvl>
    <w:lvl w:ilvl="2">
      <w:start w:val="1"/>
      <w:numFmt w:val="decimal"/>
      <w:pStyle w:val="disclosureL3"/>
      <w:lvlText w:val="(%3)"/>
      <w:lvlJc w:val="left"/>
      <w:pPr>
        <w:tabs>
          <w:tab w:val="num" w:pos="1440"/>
        </w:tabs>
        <w:ind w:left="1440" w:hanging="720"/>
      </w:pPr>
      <w:rPr>
        <w:b w:val="0"/>
        <w:i w:val="0"/>
        <w:caps w:val="0"/>
        <w:u w:val="none"/>
      </w:rPr>
    </w:lvl>
    <w:lvl w:ilvl="3">
      <w:start w:val="1"/>
      <w:numFmt w:val="decimal"/>
      <w:pStyle w:val="disclosureL4"/>
      <w:lvlText w:val="(%4)"/>
      <w:lvlJc w:val="left"/>
      <w:pPr>
        <w:tabs>
          <w:tab w:val="num" w:pos="3600"/>
        </w:tabs>
        <w:ind w:left="0" w:firstLine="2880"/>
      </w:pPr>
      <w:rPr>
        <w:b w:val="0"/>
        <w:i w:val="0"/>
        <w:caps w:val="0"/>
        <w:u w:val="none"/>
      </w:rPr>
    </w:lvl>
    <w:lvl w:ilvl="4">
      <w:start w:val="1"/>
      <w:numFmt w:val="lowerLetter"/>
      <w:pStyle w:val="disclosureL5"/>
      <w:lvlText w:val="%5."/>
      <w:lvlJc w:val="left"/>
      <w:pPr>
        <w:tabs>
          <w:tab w:val="num" w:pos="4320"/>
        </w:tabs>
        <w:ind w:left="0" w:firstLine="3600"/>
      </w:pPr>
      <w:rPr>
        <w:b w:val="0"/>
        <w:i w:val="0"/>
        <w:caps w:val="0"/>
        <w:u w:val="none"/>
      </w:rPr>
    </w:lvl>
    <w:lvl w:ilvl="5">
      <w:start w:val="1"/>
      <w:numFmt w:val="lowerRoman"/>
      <w:pStyle w:val="disclosureL6"/>
      <w:lvlText w:val="%6."/>
      <w:lvlJc w:val="left"/>
      <w:pPr>
        <w:tabs>
          <w:tab w:val="num" w:pos="5040"/>
        </w:tabs>
        <w:ind w:left="0" w:firstLine="4320"/>
      </w:pPr>
      <w:rPr>
        <w:b w:val="0"/>
        <w:i w:val="0"/>
        <w:caps w:val="0"/>
        <w:u w:val="none"/>
      </w:rPr>
    </w:lvl>
    <w:lvl w:ilvl="6">
      <w:start w:val="1"/>
      <w:numFmt w:val="decimal"/>
      <w:pStyle w:val="disclosureL7"/>
      <w:lvlText w:val="%7)"/>
      <w:lvlJc w:val="left"/>
      <w:pPr>
        <w:tabs>
          <w:tab w:val="num" w:pos="5760"/>
        </w:tabs>
        <w:ind w:left="0" w:firstLine="5040"/>
      </w:pPr>
      <w:rPr>
        <w:b w:val="0"/>
        <w:i w:val="0"/>
        <w:caps w:val="0"/>
        <w:u w:val="none"/>
      </w:rPr>
    </w:lvl>
    <w:lvl w:ilvl="7">
      <w:start w:val="1"/>
      <w:numFmt w:val="lowerLetter"/>
      <w:pStyle w:val="disclosureL8"/>
      <w:lvlText w:val="%8)"/>
      <w:lvlJc w:val="left"/>
      <w:pPr>
        <w:tabs>
          <w:tab w:val="num" w:pos="6480"/>
        </w:tabs>
        <w:ind w:left="0" w:firstLine="5760"/>
      </w:pPr>
      <w:rPr>
        <w:b w:val="0"/>
        <w:i w:val="0"/>
        <w:caps w:val="0"/>
        <w:u w:val="none"/>
      </w:rPr>
    </w:lvl>
    <w:lvl w:ilvl="8">
      <w:start w:val="1"/>
      <w:numFmt w:val="lowerRoman"/>
      <w:pStyle w:val="disclosureL9"/>
      <w:lvlText w:val="%9)"/>
      <w:lvlJc w:val="left"/>
      <w:pPr>
        <w:tabs>
          <w:tab w:val="num" w:pos="7200"/>
        </w:tabs>
        <w:ind w:left="0" w:firstLine="6480"/>
      </w:pPr>
      <w:rPr>
        <w:b w:val="0"/>
        <w:i w:val="0"/>
        <w:caps w:val="0"/>
        <w:u w:val="none"/>
      </w:rPr>
    </w:lvl>
  </w:abstractNum>
  <w:abstractNum w:abstractNumId="6">
    <w:nsid w:val="49434DA8"/>
    <w:multiLevelType w:val="multilevel"/>
    <w:tmpl w:val="16CAAB5A"/>
    <w:name w:val="zzmpNonarbCert||NonarbCert|3|3|1|1|0|4||1|0|0||1|0|0||1|0|0||1|0|0||1|0|0||1|0|0||1|0|0||1|0|0||"/>
    <w:lvl w:ilvl="0">
      <w:start w:val="1"/>
      <w:numFmt w:val="decimal"/>
      <w:lvlRestart w:val="0"/>
      <w:pStyle w:val="NonarbCertL1"/>
      <w:lvlText w:val="%1."/>
      <w:lvlJc w:val="left"/>
      <w:pPr>
        <w:tabs>
          <w:tab w:val="num" w:pos="1440"/>
        </w:tabs>
        <w:ind w:left="0" w:firstLine="720"/>
      </w:pPr>
      <w:rPr>
        <w:rFonts w:ascii="Times New Roman" w:hAnsi="Times New Roman" w:cs="Times New Roman"/>
        <w:b w:val="0"/>
        <w:i w:val="0"/>
        <w:caps w:val="0"/>
        <w:color w:val="auto"/>
        <w:sz w:val="24"/>
        <w:u w:val="none"/>
      </w:rPr>
    </w:lvl>
    <w:lvl w:ilvl="1">
      <w:start w:val="1"/>
      <w:numFmt w:val="lowerLetter"/>
      <w:pStyle w:val="NonarbCertL2"/>
      <w:lvlText w:val="(%2)"/>
      <w:lvlJc w:val="left"/>
      <w:pPr>
        <w:tabs>
          <w:tab w:val="num" w:pos="2160"/>
        </w:tabs>
        <w:ind w:left="720" w:firstLine="720"/>
      </w:pPr>
      <w:rPr>
        <w:rFonts w:ascii="Times New Roman" w:hAnsi="Times New Roman" w:cs="Times New Roman"/>
        <w:b w:val="0"/>
        <w:i w:val="0"/>
        <w:caps w:val="0"/>
        <w:color w:val="auto"/>
        <w:sz w:val="24"/>
        <w:u w:val="none"/>
      </w:rPr>
    </w:lvl>
    <w:lvl w:ilvl="2">
      <w:start w:val="1"/>
      <w:numFmt w:val="lowerRoman"/>
      <w:pStyle w:val="NonarbCertL3"/>
      <w:lvlText w:val="(%3)"/>
      <w:lvlJc w:val="left"/>
      <w:pPr>
        <w:tabs>
          <w:tab w:val="num" w:pos="2880"/>
        </w:tabs>
        <w:ind w:left="1440" w:firstLine="720"/>
      </w:pPr>
      <w:rPr>
        <w:rFonts w:ascii="Times New Roman" w:hAnsi="Times New Roman" w:cs="Times New Roman"/>
        <w:b w:val="0"/>
        <w:i w:val="0"/>
        <w:caps w:val="0"/>
        <w:color w:val="auto"/>
        <w:sz w:val="24"/>
        <w:u w:val="none"/>
      </w:rPr>
    </w:lvl>
    <w:lvl w:ilvl="3">
      <w:start w:val="1"/>
      <w:numFmt w:val="lowerRoman"/>
      <w:pStyle w:val="NonarbCertL4"/>
      <w:lvlText w:val="(%4)"/>
      <w:lvlJc w:val="left"/>
      <w:pPr>
        <w:tabs>
          <w:tab w:val="num" w:pos="2160"/>
        </w:tabs>
        <w:ind w:left="720" w:firstLine="720"/>
      </w:pPr>
      <w:rPr>
        <w:rFonts w:ascii="Times New Roman" w:hAnsi="Times New Roman" w:cs="Times New Roman"/>
        <w:b w:val="0"/>
        <w:i w:val="0"/>
        <w:caps w:val="0"/>
        <w:color w:val="auto"/>
        <w:sz w:val="24"/>
        <w:u w:val="none"/>
      </w:rPr>
    </w:lvl>
    <w:lvl w:ilvl="4">
      <w:start w:val="1"/>
      <w:numFmt w:val="lowerLetter"/>
      <w:pStyle w:val="NonarbCertL5"/>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pStyle w:val="NonarbCertL6"/>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pStyle w:val="NonarbCertL7"/>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NonarbCertL8"/>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NonarbCertL9"/>
      <w:lvlText w:val="%9)"/>
      <w:lvlJc w:val="left"/>
      <w:pPr>
        <w:tabs>
          <w:tab w:val="num" w:pos="7200"/>
        </w:tabs>
        <w:ind w:left="0" w:firstLine="6480"/>
      </w:pPr>
      <w:rPr>
        <w:rFonts w:ascii="Times New Roman" w:hAnsi="Times New Roman"/>
        <w:b w:val="0"/>
        <w:i w:val="0"/>
        <w:caps w:val="0"/>
        <w:color w:val="auto"/>
        <w:sz w:val="24"/>
        <w:u w:val="none"/>
      </w:rPr>
    </w:lvl>
  </w:abstractNum>
  <w:abstractNum w:abstractNumId="7">
    <w:nsid w:val="4B0D66EC"/>
    <w:multiLevelType w:val="multilevel"/>
    <w:tmpl w:val="40E2769C"/>
    <w:name w:val="zzmpcertificat||certificate|3|3|1|1|12|9||1|12|1||1|12|1||mpNA||mpNA||mpNA||mpNA||mpNA||mpNA||"/>
    <w:lvl w:ilvl="0">
      <w:start w:val="1"/>
      <w:numFmt w:val="decimal"/>
      <w:pStyle w:val="certificatL1"/>
      <w:lvlText w:val="%1."/>
      <w:lvlJc w:val="left"/>
      <w:pPr>
        <w:tabs>
          <w:tab w:val="num" w:pos="1440"/>
        </w:tabs>
        <w:ind w:left="0" w:firstLine="720"/>
      </w:pPr>
      <w:rPr>
        <w:b w:val="0"/>
        <w:i w:val="0"/>
        <w:caps w:val="0"/>
        <w:u w:val="none"/>
      </w:rPr>
    </w:lvl>
    <w:lvl w:ilvl="1">
      <w:start w:val="1"/>
      <w:numFmt w:val="lowerLetter"/>
      <w:pStyle w:val="certificatL2"/>
      <w:lvlText w:val="(%2)"/>
      <w:lvlJc w:val="left"/>
      <w:pPr>
        <w:tabs>
          <w:tab w:val="num" w:pos="1440"/>
        </w:tabs>
        <w:ind w:left="0" w:firstLine="720"/>
      </w:pPr>
      <w:rPr>
        <w:b w:val="0"/>
        <w:i w:val="0"/>
        <w:caps w:val="0"/>
        <w:u w:val="none"/>
      </w:rPr>
    </w:lvl>
    <w:lvl w:ilvl="2">
      <w:start w:val="1"/>
      <w:numFmt w:val="lowerRoman"/>
      <w:pStyle w:val="certificatL3"/>
      <w:lvlText w:val="(%3)"/>
      <w:lvlJc w:val="left"/>
      <w:pPr>
        <w:tabs>
          <w:tab w:val="num" w:pos="2880"/>
        </w:tabs>
        <w:ind w:left="0" w:firstLine="2160"/>
      </w:pPr>
      <w:rPr>
        <w:b w:val="0"/>
        <w:i w:val="0"/>
        <w:caps w:val="0"/>
        <w:u w:val="none"/>
      </w:rPr>
    </w:lvl>
    <w:lvl w:ilvl="3">
      <w:start w:val="1"/>
      <w:numFmt w:val="decimal"/>
      <w:lvlText w:val="(%4)"/>
      <w:lvlJc w:val="left"/>
      <w:pPr>
        <w:tabs>
          <w:tab w:val="num" w:pos="3600"/>
        </w:tabs>
        <w:ind w:left="0" w:firstLine="2880"/>
      </w:pPr>
      <w:rPr>
        <w:b w:val="0"/>
        <w:i w:val="0"/>
        <w:caps w:val="0"/>
        <w:u w:val="none"/>
      </w:rPr>
    </w:lvl>
    <w:lvl w:ilvl="4">
      <w:start w:val="1"/>
      <w:numFmt w:val="lowerLetter"/>
      <w:lvlText w:val="%5."/>
      <w:lvlJc w:val="left"/>
      <w:pPr>
        <w:tabs>
          <w:tab w:val="num" w:pos="4320"/>
        </w:tabs>
        <w:ind w:left="0" w:firstLine="3600"/>
      </w:pPr>
      <w:rPr>
        <w:b w:val="0"/>
        <w:i w:val="0"/>
        <w:caps w:val="0"/>
        <w:u w:val="none"/>
      </w:rPr>
    </w:lvl>
    <w:lvl w:ilvl="5">
      <w:start w:val="1"/>
      <w:numFmt w:val="lowerRoman"/>
      <w:lvlText w:val="%6."/>
      <w:lvlJc w:val="left"/>
      <w:pPr>
        <w:tabs>
          <w:tab w:val="num" w:pos="5040"/>
        </w:tabs>
        <w:ind w:left="0" w:firstLine="4320"/>
      </w:pPr>
      <w:rPr>
        <w:b w:val="0"/>
        <w:i w:val="0"/>
        <w:caps w:val="0"/>
        <w:u w:val="none"/>
      </w:rPr>
    </w:lvl>
    <w:lvl w:ilvl="6">
      <w:start w:val="1"/>
      <w:numFmt w:val="decimal"/>
      <w:lvlText w:val="%7)"/>
      <w:lvlJc w:val="left"/>
      <w:pPr>
        <w:tabs>
          <w:tab w:val="num" w:pos="5760"/>
        </w:tabs>
        <w:ind w:left="0" w:firstLine="5040"/>
      </w:pPr>
      <w:rPr>
        <w:b w:val="0"/>
        <w:i w:val="0"/>
        <w:caps w:val="0"/>
        <w:u w:val="none"/>
      </w:rPr>
    </w:lvl>
    <w:lvl w:ilvl="7">
      <w:start w:val="1"/>
      <w:numFmt w:val="lowerLetter"/>
      <w:lvlText w:val="%8)"/>
      <w:lvlJc w:val="left"/>
      <w:pPr>
        <w:tabs>
          <w:tab w:val="num" w:pos="6480"/>
        </w:tabs>
        <w:ind w:left="0" w:firstLine="5760"/>
      </w:pPr>
      <w:rPr>
        <w:b w:val="0"/>
        <w:i w:val="0"/>
        <w:caps w:val="0"/>
        <w:u w:val="none"/>
      </w:rPr>
    </w:lvl>
    <w:lvl w:ilvl="8">
      <w:start w:val="1"/>
      <w:numFmt w:val="lowerRoman"/>
      <w:lvlText w:val="%9)"/>
      <w:lvlJc w:val="left"/>
      <w:pPr>
        <w:tabs>
          <w:tab w:val="num" w:pos="7200"/>
        </w:tabs>
        <w:ind w:left="0" w:firstLine="6480"/>
      </w:pPr>
      <w:rPr>
        <w:b w:val="0"/>
        <w:i w:val="0"/>
        <w:caps w:val="0"/>
        <w:u w:val="none"/>
      </w:rPr>
    </w:lvl>
  </w:abstractNum>
  <w:abstractNum w:abstractNumId="8">
    <w:nsid w:val="5215399B"/>
    <w:multiLevelType w:val="multilevel"/>
    <w:tmpl w:val="2DEACC38"/>
    <w:name w:val="zzmpres||res|3|3|1|1|0|4||1|0|4||1|0|0||1|0|0||1|0|0||1|0|0||1|0|0||1|0|0||1|0|0||"/>
    <w:lvl w:ilvl="0">
      <w:start w:val="1"/>
      <w:numFmt w:val="decimal"/>
      <w:lvlRestart w:val="0"/>
      <w:pStyle w:val="resL1"/>
      <w:lvlText w:val="%1."/>
      <w:lvlJc w:val="left"/>
      <w:pPr>
        <w:tabs>
          <w:tab w:val="num" w:pos="1440"/>
        </w:tabs>
        <w:ind w:left="0" w:firstLine="720"/>
      </w:pPr>
      <w:rPr>
        <w:rFonts w:ascii="Times New Roman" w:hAnsi="Times New Roman"/>
        <w:b w:val="0"/>
        <w:i w:val="0"/>
        <w:caps w:val="0"/>
        <w:color w:val="auto"/>
        <w:sz w:val="24"/>
        <w:u w:val="none"/>
      </w:rPr>
    </w:lvl>
    <w:lvl w:ilvl="1">
      <w:start w:val="1"/>
      <w:numFmt w:val="lowerLetter"/>
      <w:pStyle w:val="resL2"/>
      <w:lvlText w:val="(%2)"/>
      <w:lvlJc w:val="left"/>
      <w:pPr>
        <w:tabs>
          <w:tab w:val="num" w:pos="1440"/>
        </w:tabs>
        <w:ind w:left="0" w:firstLine="720"/>
      </w:pPr>
      <w:rPr>
        <w:rFonts w:ascii="Times New Roman" w:hAnsi="Times New Roman"/>
        <w:b w:val="0"/>
        <w:i w:val="0"/>
        <w:caps w:val="0"/>
        <w:color w:val="auto"/>
        <w:sz w:val="24"/>
        <w:u w:val="none"/>
      </w:rPr>
    </w:lvl>
    <w:lvl w:ilvl="2">
      <w:start w:val="1"/>
      <w:numFmt w:val="lowerRoman"/>
      <w:pStyle w:val="resL1"/>
      <w:lvlText w:val="(%3)"/>
      <w:lvlJc w:val="left"/>
      <w:pPr>
        <w:tabs>
          <w:tab w:val="num" w:pos="2160"/>
        </w:tabs>
        <w:ind w:left="720" w:firstLine="720"/>
      </w:pPr>
      <w:rPr>
        <w:rFonts w:ascii="Times New Roman" w:hAnsi="Times New Roman"/>
        <w:b w:val="0"/>
        <w:i w:val="0"/>
        <w:caps w:val="0"/>
        <w:color w:val="auto"/>
        <w:sz w:val="24"/>
        <w:u w:val="none"/>
      </w:rPr>
    </w:lvl>
    <w:lvl w:ilvl="3">
      <w:start w:val="1"/>
      <w:numFmt w:val="lowerLetter"/>
      <w:pStyle w:val="resL2"/>
      <w:lvlText w:val="(%4)"/>
      <w:lvlJc w:val="left"/>
      <w:pPr>
        <w:tabs>
          <w:tab w:val="num" w:pos="2160"/>
        </w:tabs>
        <w:ind w:left="720" w:firstLine="720"/>
      </w:pPr>
      <w:rPr>
        <w:rFonts w:ascii="Times New Roman" w:hAnsi="Times New Roman"/>
        <w:b w:val="0"/>
        <w:i w:val="0"/>
        <w:caps w:val="0"/>
        <w:color w:val="auto"/>
        <w:sz w:val="24"/>
        <w:u w:val="none"/>
      </w:rPr>
    </w:lvl>
    <w:lvl w:ilvl="4">
      <w:start w:val="1"/>
      <w:numFmt w:val="lowerLetter"/>
      <w:pStyle w:val="resL3"/>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pStyle w:val="resL4"/>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pStyle w:val="resL5"/>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resL6"/>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resL7"/>
      <w:lvlText w:val="%9)"/>
      <w:lvlJc w:val="left"/>
      <w:pPr>
        <w:tabs>
          <w:tab w:val="num" w:pos="7200"/>
        </w:tabs>
        <w:ind w:left="0" w:firstLine="6480"/>
      </w:pPr>
      <w:rPr>
        <w:rFonts w:ascii="Times New Roman" w:hAnsi="Times New Roman"/>
        <w:b w:val="0"/>
        <w:i w:val="0"/>
        <w:caps w:val="0"/>
        <w:color w:val="auto"/>
        <w:sz w:val="24"/>
        <w:u w:val="none"/>
      </w:rPr>
    </w:lvl>
  </w:abstractNum>
  <w:abstractNum w:abstractNumId="9">
    <w:nsid w:val="59374CB8"/>
    <w:multiLevelType w:val="multilevel"/>
    <w:tmpl w:val="1E4A7244"/>
    <w:name w:val="zzmpCertPurch||CertPurch|3|3|1|1|0|8||1|0|0||1|0|1||1|0|1||1|0|0||1|0|0||1|0|0||1|0|0||1|0|0||"/>
    <w:lvl w:ilvl="0">
      <w:start w:val="1"/>
      <w:numFmt w:val="decimal"/>
      <w:lvlRestart w:val="0"/>
      <w:pStyle w:val="CertPurchL1"/>
      <w:lvlText w:val="%1."/>
      <w:lvlJc w:val="left"/>
      <w:pPr>
        <w:tabs>
          <w:tab w:val="num" w:pos="1440"/>
        </w:tabs>
        <w:ind w:left="0" w:firstLine="720"/>
      </w:pPr>
      <w:rPr>
        <w:rFonts w:ascii="Times New Roman" w:hAnsi="Times New Roman"/>
        <w:b w:val="0"/>
        <w:i w:val="0"/>
        <w:caps w:val="0"/>
        <w:color w:val="auto"/>
        <w:sz w:val="24"/>
        <w:u w:val="none"/>
      </w:rPr>
    </w:lvl>
    <w:lvl w:ilvl="1">
      <w:start w:val="1"/>
      <w:numFmt w:val="lowerLetter"/>
      <w:pStyle w:val="CertPurchL2"/>
      <w:lvlText w:val="(%2)"/>
      <w:lvlJc w:val="left"/>
      <w:pPr>
        <w:tabs>
          <w:tab w:val="num" w:pos="2160"/>
        </w:tabs>
        <w:ind w:left="720" w:firstLine="720"/>
      </w:pPr>
      <w:rPr>
        <w:rFonts w:ascii="Times New Roman" w:hAnsi="Times New Roman"/>
        <w:b w:val="0"/>
        <w:i w:val="0"/>
        <w:caps w:val="0"/>
        <w:color w:val="auto"/>
        <w:sz w:val="24"/>
        <w:u w:val="none"/>
      </w:rPr>
    </w:lvl>
    <w:lvl w:ilvl="2">
      <w:start w:val="1"/>
      <w:numFmt w:val="lowerRoman"/>
      <w:pStyle w:val="CertPurchL3"/>
      <w:lvlText w:val="(%3)"/>
      <w:lvlJc w:val="left"/>
      <w:pPr>
        <w:tabs>
          <w:tab w:val="num" w:pos="2880"/>
        </w:tabs>
        <w:ind w:left="0" w:firstLine="2160"/>
      </w:pPr>
      <w:rPr>
        <w:rFonts w:ascii="Times New Roman" w:hAnsi="Times New Roman"/>
        <w:b w:val="0"/>
        <w:i w:val="0"/>
        <w:caps w:val="0"/>
        <w:color w:val="auto"/>
        <w:sz w:val="24"/>
        <w:u w:val="none"/>
      </w:rPr>
    </w:lvl>
    <w:lvl w:ilvl="3">
      <w:start w:val="1"/>
      <w:numFmt w:val="decimal"/>
      <w:pStyle w:val="CertPurchL4"/>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pStyle w:val="CertPurchL5"/>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pStyle w:val="CertPurchL6"/>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pStyle w:val="CertPurchL7"/>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CertPurchL8"/>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CertPurchL9"/>
      <w:lvlText w:val="%9)"/>
      <w:lvlJc w:val="left"/>
      <w:pPr>
        <w:tabs>
          <w:tab w:val="num" w:pos="7200"/>
        </w:tabs>
        <w:ind w:left="0" w:firstLine="6480"/>
      </w:pPr>
      <w:rPr>
        <w:rFonts w:ascii="Times New Roman" w:hAnsi="Times New Roman"/>
        <w:b w:val="0"/>
        <w:i w:val="0"/>
        <w:caps w:val="0"/>
        <w:color w:val="auto"/>
        <w:sz w:val="24"/>
        <w:u w:val="none"/>
      </w:rPr>
    </w:lvl>
  </w:abstractNum>
  <w:abstractNum w:abstractNumId="10">
    <w:nsid w:val="629708DE"/>
    <w:multiLevelType w:val="multilevel"/>
    <w:tmpl w:val="29FCFD30"/>
    <w:name w:val="zzmpNonarb||Nonarb|3|3|1|1|4|4||1|4|4||1|4|1||1|4|1||1|4|0||1|4|0||1|4|0||1|4|0||1|4|0||"/>
    <w:lvl w:ilvl="0">
      <w:start w:val="1"/>
      <w:numFmt w:val="decimal"/>
      <w:pStyle w:val="NonarbL1"/>
      <w:lvlText w:val="%1."/>
      <w:lvlJc w:val="left"/>
      <w:pPr>
        <w:tabs>
          <w:tab w:val="num" w:pos="1440"/>
        </w:tabs>
        <w:ind w:left="0" w:firstLine="720"/>
      </w:pPr>
      <w:rPr>
        <w:b w:val="0"/>
        <w:i w:val="0"/>
        <w:caps w:val="0"/>
        <w:u w:val="none"/>
      </w:rPr>
    </w:lvl>
    <w:lvl w:ilvl="1">
      <w:start w:val="1"/>
      <w:numFmt w:val="lowerLetter"/>
      <w:pStyle w:val="NonarbL2"/>
      <w:lvlText w:val="(%2)"/>
      <w:lvlJc w:val="left"/>
      <w:pPr>
        <w:tabs>
          <w:tab w:val="num" w:pos="1440"/>
        </w:tabs>
        <w:ind w:left="0" w:firstLine="720"/>
      </w:pPr>
      <w:rPr>
        <w:b w:val="0"/>
        <w:i w:val="0"/>
        <w:caps w:val="0"/>
        <w:u w:val="none"/>
      </w:rPr>
    </w:lvl>
    <w:lvl w:ilvl="2">
      <w:start w:val="1"/>
      <w:numFmt w:val="lowerRoman"/>
      <w:pStyle w:val="NonarbL3"/>
      <w:lvlText w:val="(%3)"/>
      <w:lvlJc w:val="left"/>
      <w:pPr>
        <w:tabs>
          <w:tab w:val="num" w:pos="2160"/>
        </w:tabs>
        <w:ind w:left="720" w:firstLine="720"/>
      </w:pPr>
      <w:rPr>
        <w:b w:val="0"/>
        <w:i w:val="0"/>
        <w:caps w:val="0"/>
        <w:u w:val="none"/>
      </w:rPr>
    </w:lvl>
    <w:lvl w:ilvl="3">
      <w:start w:val="1"/>
      <w:numFmt w:val="decimal"/>
      <w:pStyle w:val="NonarbL4"/>
      <w:lvlText w:val="(%4)"/>
      <w:lvlJc w:val="left"/>
      <w:pPr>
        <w:tabs>
          <w:tab w:val="num" w:pos="3600"/>
        </w:tabs>
        <w:ind w:left="0" w:firstLine="2880"/>
      </w:pPr>
      <w:rPr>
        <w:b w:val="0"/>
        <w:i w:val="0"/>
        <w:caps w:val="0"/>
        <w:u w:val="none"/>
      </w:rPr>
    </w:lvl>
    <w:lvl w:ilvl="4">
      <w:start w:val="1"/>
      <w:numFmt w:val="lowerLetter"/>
      <w:pStyle w:val="NonarbL5"/>
      <w:lvlText w:val="%5."/>
      <w:lvlJc w:val="left"/>
      <w:pPr>
        <w:tabs>
          <w:tab w:val="num" w:pos="4320"/>
        </w:tabs>
        <w:ind w:left="0" w:firstLine="3600"/>
      </w:pPr>
      <w:rPr>
        <w:b w:val="0"/>
        <w:i w:val="0"/>
        <w:caps w:val="0"/>
        <w:u w:val="none"/>
      </w:rPr>
    </w:lvl>
    <w:lvl w:ilvl="5">
      <w:start w:val="1"/>
      <w:numFmt w:val="lowerRoman"/>
      <w:pStyle w:val="NonarbL6"/>
      <w:lvlText w:val="%6."/>
      <w:lvlJc w:val="left"/>
      <w:pPr>
        <w:tabs>
          <w:tab w:val="num" w:pos="5040"/>
        </w:tabs>
        <w:ind w:left="0" w:firstLine="4320"/>
      </w:pPr>
      <w:rPr>
        <w:b w:val="0"/>
        <w:i w:val="0"/>
        <w:caps w:val="0"/>
        <w:u w:val="none"/>
      </w:rPr>
    </w:lvl>
    <w:lvl w:ilvl="6">
      <w:start w:val="1"/>
      <w:numFmt w:val="decimal"/>
      <w:pStyle w:val="NonarbL7"/>
      <w:lvlText w:val="%7)"/>
      <w:lvlJc w:val="left"/>
      <w:pPr>
        <w:tabs>
          <w:tab w:val="num" w:pos="5760"/>
        </w:tabs>
        <w:ind w:left="0" w:firstLine="5040"/>
      </w:pPr>
      <w:rPr>
        <w:b w:val="0"/>
        <w:i w:val="0"/>
        <w:caps w:val="0"/>
        <w:u w:val="none"/>
      </w:rPr>
    </w:lvl>
    <w:lvl w:ilvl="7">
      <w:start w:val="1"/>
      <w:numFmt w:val="lowerLetter"/>
      <w:pStyle w:val="NonarbL8"/>
      <w:lvlText w:val="%8)"/>
      <w:lvlJc w:val="left"/>
      <w:pPr>
        <w:tabs>
          <w:tab w:val="num" w:pos="6480"/>
        </w:tabs>
        <w:ind w:left="0" w:firstLine="5760"/>
      </w:pPr>
      <w:rPr>
        <w:b w:val="0"/>
        <w:i w:val="0"/>
        <w:caps w:val="0"/>
        <w:u w:val="none"/>
      </w:rPr>
    </w:lvl>
    <w:lvl w:ilvl="8">
      <w:start w:val="1"/>
      <w:numFmt w:val="lowerRoman"/>
      <w:pStyle w:val="NonarbL9"/>
      <w:lvlText w:val="%9)"/>
      <w:lvlJc w:val="left"/>
      <w:pPr>
        <w:tabs>
          <w:tab w:val="num" w:pos="7200"/>
        </w:tabs>
        <w:ind w:left="0" w:firstLine="6480"/>
      </w:pPr>
      <w:rPr>
        <w:b w:val="0"/>
        <w:i w:val="0"/>
        <w:caps w:val="0"/>
        <w:u w:val="none"/>
      </w:rPr>
    </w:lvl>
  </w:abstractNum>
  <w:abstractNum w:abstractNumId="11">
    <w:nsid w:val="642A6464"/>
    <w:multiLevelType w:val="singleLevel"/>
    <w:tmpl w:val="8180A7AE"/>
    <w:lvl w:ilvl="0">
      <w:start w:val="1"/>
      <w:numFmt w:val="bullet"/>
      <w:pStyle w:val="BulletList2"/>
      <w:lvlText w:val=""/>
      <w:lvlJc w:val="left"/>
      <w:pPr>
        <w:tabs>
          <w:tab w:val="num" w:pos="360"/>
        </w:tabs>
        <w:ind w:left="360" w:hanging="360"/>
      </w:pPr>
      <w:rPr>
        <w:rFonts w:ascii="Symbol" w:hAnsi="Symbol" w:hint="default"/>
      </w:rPr>
    </w:lvl>
  </w:abstractNum>
  <w:abstractNum w:abstractNumId="12">
    <w:nsid w:val="77FC5BF9"/>
    <w:multiLevelType w:val="multilevel"/>
    <w:tmpl w:val="1018C51A"/>
    <w:lvl w:ilvl="0">
      <w:start w:val="1"/>
      <w:numFmt w:val="decimal"/>
      <w:lvlRestart w:val="0"/>
      <w:pStyle w:val="certconsL1"/>
      <w:lvlText w:val="%1."/>
      <w:lvlJc w:val="left"/>
      <w:pPr>
        <w:tabs>
          <w:tab w:val="num" w:pos="1440"/>
        </w:tabs>
        <w:ind w:left="0" w:firstLine="720"/>
      </w:pPr>
      <w:rPr>
        <w:rFonts w:ascii="Times New Roman" w:hAnsi="Times New Roman"/>
        <w:b w:val="0"/>
        <w:i w:val="0"/>
        <w:caps w:val="0"/>
        <w:color w:val="auto"/>
        <w:sz w:val="24"/>
        <w:u w:val="none"/>
      </w:rPr>
    </w:lvl>
    <w:lvl w:ilvl="1">
      <w:start w:val="1"/>
      <w:numFmt w:val="lowerLetter"/>
      <w:pStyle w:val="certconsL1"/>
      <w:lvlText w:val="(%2)"/>
      <w:lvlJc w:val="left"/>
      <w:pPr>
        <w:tabs>
          <w:tab w:val="num" w:pos="2160"/>
        </w:tabs>
        <w:ind w:left="720" w:firstLine="720"/>
      </w:pPr>
      <w:rPr>
        <w:rFonts w:ascii="Times New Roman" w:hAnsi="Times New Roman"/>
        <w:b w:val="0"/>
        <w:i w:val="0"/>
        <w:caps w:val="0"/>
        <w:color w:val="auto"/>
        <w:sz w:val="24"/>
        <w:u w:val="none"/>
      </w:rPr>
    </w:lvl>
    <w:lvl w:ilvl="2">
      <w:start w:val="1"/>
      <w:numFmt w:val="lowerRoman"/>
      <w:pStyle w:val="certconsL2"/>
      <w:lvlText w:val="(%3)"/>
      <w:lvlJc w:val="left"/>
      <w:pPr>
        <w:tabs>
          <w:tab w:val="num" w:pos="2160"/>
        </w:tabs>
        <w:ind w:left="720" w:firstLine="720"/>
      </w:pPr>
      <w:rPr>
        <w:rFonts w:ascii="Times New Roman" w:hAnsi="Times New Roman"/>
        <w:b w:val="0"/>
        <w:i w:val="0"/>
        <w:caps w:val="0"/>
        <w:color w:val="auto"/>
        <w:sz w:val="24"/>
        <w:u w:val="none"/>
      </w:rPr>
    </w:lvl>
    <w:lvl w:ilvl="3">
      <w:start w:val="1"/>
      <w:numFmt w:val="decimal"/>
      <w:pStyle w:val="certconsL3"/>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pStyle w:val="certconsL4"/>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pStyle w:val="certconsL5"/>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pStyle w:val="certconsL6"/>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certconsL7"/>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certconsL8"/>
      <w:lvlText w:val="%9)"/>
      <w:lvlJc w:val="left"/>
      <w:pPr>
        <w:tabs>
          <w:tab w:val="num" w:pos="7200"/>
        </w:tabs>
        <w:ind w:left="0" w:firstLine="6480"/>
      </w:pPr>
      <w:rPr>
        <w:rFonts w:ascii="Times New Roman" w:hAnsi="Times New Roman"/>
        <w:b w:val="0"/>
        <w:i w:val="0"/>
        <w:caps w:val="0"/>
        <w:color w:val="auto"/>
        <w:sz w:val="24"/>
        <w:u w:val="none"/>
      </w:rPr>
    </w:lvl>
  </w:abstractNum>
  <w:abstractNum w:abstractNumId="13">
    <w:nsid w:val="79687088"/>
    <w:multiLevelType w:val="multilevel"/>
    <w:tmpl w:val="135C3404"/>
    <w:lvl w:ilvl="0">
      <w:start w:val="1"/>
      <w:numFmt w:val="decimal"/>
      <w:lvlRestart w:val="0"/>
      <w:pStyle w:val="ContDisclL1"/>
      <w:suff w:val="space"/>
      <w:lvlText w:val="SECTION %1. "/>
      <w:lvlJc w:val="left"/>
      <w:pPr>
        <w:tabs>
          <w:tab w:val="num" w:pos="1440"/>
        </w:tabs>
        <w:ind w:left="0" w:firstLine="720"/>
      </w:pPr>
      <w:rPr>
        <w:rFonts w:ascii="Times New Roman" w:hAnsi="Times New Roman"/>
        <w:b w:val="0"/>
        <w:i w:val="0"/>
        <w:caps w:val="0"/>
        <w:color w:val="auto"/>
        <w:sz w:val="24"/>
        <w:u w:val="none"/>
      </w:rPr>
    </w:lvl>
    <w:lvl w:ilvl="1">
      <w:start w:val="1"/>
      <w:numFmt w:val="upperLetter"/>
      <w:pStyle w:val="ContDisclL2"/>
      <w:lvlText w:val="%2."/>
      <w:lvlJc w:val="left"/>
      <w:pPr>
        <w:tabs>
          <w:tab w:val="num" w:pos="1440"/>
        </w:tabs>
        <w:ind w:left="0" w:firstLine="720"/>
      </w:pPr>
      <w:rPr>
        <w:rFonts w:ascii="Times New Roman" w:hAnsi="Times New Roman"/>
        <w:b w:val="0"/>
        <w:i w:val="0"/>
        <w:caps w:val="0"/>
        <w:color w:val="auto"/>
        <w:sz w:val="24"/>
        <w:u w:val="none"/>
      </w:rPr>
    </w:lvl>
    <w:lvl w:ilvl="2">
      <w:start w:val="1"/>
      <w:numFmt w:val="decimal"/>
      <w:pStyle w:val="ContDisclL1"/>
      <w:lvlText w:val="(%3)"/>
      <w:lvlJc w:val="left"/>
      <w:pPr>
        <w:tabs>
          <w:tab w:val="num" w:pos="1440"/>
        </w:tabs>
        <w:ind w:left="1440" w:hanging="720"/>
      </w:pPr>
      <w:rPr>
        <w:rFonts w:ascii="Times New Roman" w:hAnsi="Times New Roman"/>
        <w:b w:val="0"/>
        <w:i w:val="0"/>
        <w:caps w:val="0"/>
        <w:color w:val="auto"/>
        <w:sz w:val="24"/>
        <w:u w:val="none"/>
      </w:rPr>
    </w:lvl>
    <w:lvl w:ilvl="3">
      <w:start w:val="1"/>
      <w:numFmt w:val="decimal"/>
      <w:pStyle w:val="ContDisclL2"/>
      <w:lvlText w:val="(%4)"/>
      <w:lvlJc w:val="left"/>
      <w:pPr>
        <w:tabs>
          <w:tab w:val="num" w:pos="3600"/>
        </w:tabs>
        <w:ind w:left="0" w:firstLine="2880"/>
      </w:pPr>
      <w:rPr>
        <w:rFonts w:ascii="Times New Roman" w:hAnsi="Times New Roman"/>
        <w:b w:val="0"/>
        <w:i w:val="0"/>
        <w:caps w:val="0"/>
        <w:color w:val="auto"/>
        <w:sz w:val="24"/>
        <w:u w:val="none"/>
      </w:rPr>
    </w:lvl>
    <w:lvl w:ilvl="4">
      <w:start w:val="1"/>
      <w:numFmt w:val="lowerLetter"/>
      <w:pStyle w:val="ContDisclL3"/>
      <w:lvlText w:val="%5."/>
      <w:lvlJc w:val="left"/>
      <w:pPr>
        <w:tabs>
          <w:tab w:val="num" w:pos="4320"/>
        </w:tabs>
        <w:ind w:left="0" w:firstLine="3600"/>
      </w:pPr>
      <w:rPr>
        <w:rFonts w:ascii="Times New Roman" w:hAnsi="Times New Roman"/>
        <w:b w:val="0"/>
        <w:i w:val="0"/>
        <w:caps w:val="0"/>
        <w:color w:val="auto"/>
        <w:sz w:val="24"/>
        <w:u w:val="none"/>
      </w:rPr>
    </w:lvl>
    <w:lvl w:ilvl="5">
      <w:start w:val="1"/>
      <w:numFmt w:val="lowerRoman"/>
      <w:pStyle w:val="ContDisclL4"/>
      <w:lvlText w:val="%6."/>
      <w:lvlJc w:val="left"/>
      <w:pPr>
        <w:tabs>
          <w:tab w:val="num" w:pos="5040"/>
        </w:tabs>
        <w:ind w:left="0" w:firstLine="4320"/>
      </w:pPr>
      <w:rPr>
        <w:rFonts w:ascii="Times New Roman" w:hAnsi="Times New Roman"/>
        <w:b w:val="0"/>
        <w:i w:val="0"/>
        <w:caps w:val="0"/>
        <w:color w:val="auto"/>
        <w:sz w:val="24"/>
        <w:u w:val="none"/>
      </w:rPr>
    </w:lvl>
    <w:lvl w:ilvl="6">
      <w:start w:val="1"/>
      <w:numFmt w:val="decimal"/>
      <w:pStyle w:val="ContDisclL5"/>
      <w:lvlText w:val="%7)"/>
      <w:lvlJc w:val="left"/>
      <w:pPr>
        <w:tabs>
          <w:tab w:val="num" w:pos="5760"/>
        </w:tabs>
        <w:ind w:left="0" w:firstLine="5040"/>
      </w:pPr>
      <w:rPr>
        <w:rFonts w:ascii="Times New Roman" w:hAnsi="Times New Roman"/>
        <w:b w:val="0"/>
        <w:i w:val="0"/>
        <w:caps w:val="0"/>
        <w:color w:val="auto"/>
        <w:sz w:val="24"/>
        <w:u w:val="none"/>
      </w:rPr>
    </w:lvl>
    <w:lvl w:ilvl="7">
      <w:start w:val="1"/>
      <w:numFmt w:val="lowerLetter"/>
      <w:pStyle w:val="ContDisclL6"/>
      <w:lvlText w:val="%8)"/>
      <w:lvlJc w:val="left"/>
      <w:pPr>
        <w:tabs>
          <w:tab w:val="num" w:pos="6480"/>
        </w:tabs>
        <w:ind w:left="0" w:firstLine="5760"/>
      </w:pPr>
      <w:rPr>
        <w:rFonts w:ascii="Times New Roman" w:hAnsi="Times New Roman"/>
        <w:b w:val="0"/>
        <w:i w:val="0"/>
        <w:caps w:val="0"/>
        <w:color w:val="auto"/>
        <w:sz w:val="24"/>
        <w:u w:val="none"/>
      </w:rPr>
    </w:lvl>
    <w:lvl w:ilvl="8">
      <w:start w:val="1"/>
      <w:numFmt w:val="lowerRoman"/>
      <w:pStyle w:val="ContDisclL7"/>
      <w:lvlText w:val="%9)"/>
      <w:lvlJc w:val="left"/>
      <w:pPr>
        <w:tabs>
          <w:tab w:val="num" w:pos="7200"/>
        </w:tabs>
        <w:ind w:left="0" w:firstLine="6480"/>
      </w:pPr>
      <w:rPr>
        <w:rFonts w:ascii="Times New Roman" w:hAnsi="Times New Roman"/>
        <w:b w:val="0"/>
        <w:i w:val="0"/>
        <w:caps w:val="0"/>
        <w:color w:val="auto"/>
        <w:sz w:val="24"/>
        <w:u w:val="none"/>
      </w:rPr>
    </w:lvl>
  </w:abstractNum>
  <w:num w:numId="1">
    <w:abstractNumId w:val="4"/>
  </w:num>
  <w:num w:numId="2">
    <w:abstractNumId w:val="11"/>
  </w:num>
  <w:num w:numId="3">
    <w:abstractNumId w:val="1"/>
  </w:num>
  <w:num w:numId="4">
    <w:abstractNumId w:val="0"/>
  </w:num>
  <w:num w:numId="5">
    <w:abstractNumId w:val="2"/>
  </w:num>
  <w:num w:numId="6">
    <w:abstractNumId w:val="6"/>
  </w:num>
  <w:num w:numId="7">
    <w:abstractNumId w:val="9"/>
  </w:num>
  <w:num w:numId="8">
    <w:abstractNumId w:val="13"/>
  </w:num>
  <w:num w:numId="9">
    <w:abstractNumId w:val="8"/>
  </w:num>
  <w:num w:numId="10">
    <w:abstractNumId w:val="3"/>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DocStamp_1_IncludeRedline" w:val="0"/>
    <w:docVar w:name="DOCX97_1" w:val="p9pm01!.wpd"/>
    <w:docVar w:name="DOCX97_10" w:val="6/14/00 2:37:08 PM"/>
    <w:docVar w:name="DOCX97_11" w:val="92684"/>
    <w:docVar w:name="DOCX97_2" w:val="s:\briggsmorgan_source\bm_030101\docx97\target\02262001-172233\dms\vanjes\p9pm01!.wpd"/>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s:\briggsmorgan_target\bm_030101\docx97\target\02262001-172233\dms\vanjes\p9pm01!.wpd"/>
    <w:docVar w:name="DOCX97_40" w:val="YesBackTabs"/>
    <w:docVar w:name="DOCX97_42" w:val="1Footnotes"/>
    <w:docVar w:name="DOCX97_43" w:val="0Endnotes"/>
    <w:docVar w:name="DOCX97_45" w:val="1"/>
    <w:docVar w:name="DOCX97_46" w:val="1"/>
    <w:docVar w:name="DOCX97_47" w:val="1"/>
    <w:docVar w:name="DOCX97_48" w:val="1"/>
    <w:docVar w:name="DOCX97_49" w:val="11"/>
    <w:docVar w:name="DOCX97_5" w:val=" 178972"/>
    <w:docVar w:name="DOCX97_50" w:val="Courier 10cpi"/>
    <w:docVar w:name="DOCX97_51" w:val="NoDocType"/>
    <w:docVar w:name="DOCX97_52" w:val="Document"/>
    <w:docVar w:name="DOCX97_53" w:val="NoBoxes"/>
    <w:docVar w:name="DOCX97_54" w:val="YesLeading"/>
    <w:docVar w:name="DOCX97_55" w:val="12"/>
    <w:docVar w:name="DOCX97_58" w:val="GoodLabelDoc"/>
    <w:docVar w:name="DOCX97_59" w:val="8.5"/>
    <w:docVar w:name="DOCX97_6" w:val="288256"/>
    <w:docVar w:name="DOCX97_61" w:val="NoSpacers"/>
    <w:docVar w:name="DOCX97_7" w:val="3/4/01 6:05:11 PM"/>
    <w:docVar w:name="DOCX97_8" w:val="3/4/01 6:06:05 PM"/>
    <w:docVar w:name="DOCX97_89" w:val="WordMacrosDone"/>
    <w:docVar w:name="DOCX97_90" w:val="DocX97WPDone"/>
    <w:docVar w:name="DOCX97_91" w:val="Briggs &amp; Morgan"/>
    <w:docVar w:name="DOCX97_92" w:val="3/4/01"/>
    <w:docVar w:name="DOCX97_93" w:val="6:15:11 PM"/>
    <w:docVar w:name="MPDocID" w:val="2104927v1"/>
    <w:docVar w:name="mpo00374132" w:val="RedlineVersionÌÍObjectData=VariableDefinition=d14944cb-5796-4961-a349-aa8cc9335a60¦RedlineVersion¦Text¦0¦2¦¦¦¦¦7¦¦¦¦¦1†0††1†‡0‡0‡¤2†0††26†Separator¦¦True¦0¦¦0¦1¦1¦¦T¦False¦1¦False¦¦1¦¦|ÌÍReserved=mpv003741320000060000000000000000000000"/>
    <w:docVar w:name="mpo00425202" w:val="RedlineVersionÌÍ└┤450|xœKnÂ@⌒Dë(“⌅D²⌉ó[xƒ⌒;⌖) ìm0R⌒?⌃AYä8ÑlÃAÂxÓ¶%Ö¨U=UÓ=]n¿©ÔZ•⌘:k¬‚\(×HSÍô§+øàæ¨Or©⌏c°BïÀ⌛ìa¹–J•i⌊2f•zUW}t⌑–Ù™Â⌌uLEVh@ç⌄Õ!ºèž⌔⌇½3‰St¨p¯p?5&gt;Asô7¾Áz=h£ÿÀS9—⌂ç&quot;{×øåE[ñø97cÞÁ6Œ»ï9ƒ¹⌞õE¥v©sÚ Vƒ&amp;ôoø®ª¹}Ômßþu³}N¶ÅÅ6ËµÅñÂÌ„áÙÜÃ¼égâ⌐⌌õP*"/>
    <w:docVar w:name="mpo00596833" w:val="DocIDÌÍ└┤552|xœ]JÃ@⌖…ÏRâ⌄⌌Sc[#⌆AJ¡⌑VQé‹DIë⌖”hÄ¤}r=¾êBtO~w&amp;J|•Ë™œsÿrfÎ´Òƒ¼Öj5UÉY*×‰Nu©w}€%™⌙Ýs®TÑ9⌇⌝ô⌕hA⌏Ë™/åtHe­⌅e⌜hBß¾R˜é!z@=%·ù°/Ó(T2*cú¼ÞØ_³cÎ÷‡'r`⌊®Qæï–˜«Ñ9þêàÉüÝ©`âFÇœýÎ¸k¡­⌠ù³g¦ÐîOÇ2d›îNqËQ·ÅfmÒSiC÷⌎]⌓⌍nbù⌄g1&amp;¿Ìü&amp;‰⌅Ibl⌑⌠aµ+þ¶⌏wv¡×õîh1cs…⌡ßåú:f⌎¯úÔ—.È6Áÿ.¼AŽ§g¸#F¼ï8¼}⌜ôâ⌝4ma¨"/>
    <w:docVar w:name="mpo00734603" w:val="Footer(BottomLeft)_{71711336463B426D9F3758DD95C0E556}ÌÍ└┤1980|xœ•ÝN⌕Q⌒ÇçQNzA4QéÒÊ‡f/⌆l$©Ð@11Æ¥-°²ÐÚÝ¢$}žÞêƒè;ù›9»K·⌖!›=;gæ?ŸgælG&quot;⌛K&amp;û2‘+9•⌃»PÖäü•⌅ößàôï‚ËxCÙ–r$¿ä7ï⌓Òsô⌈rt⌑T(ÔeC6eZÑïÊ­Œ =¦⌋&amp;⌂±EÕ⌐¥%CžÌü?Ã‡Ò⌛ë•´áA?⌉¿+±¤ØIÐ»}@Û¡_è8y⌉6&amp;Æk8}³±g±jÄ}ã⌟cq`9OAO]`kŒõ¡!ŽÑhãIk“€›’$?+Ø⌖~⌟É⌉ÃŒÈv⌂&quot;ƒ{†÷„Ý⌝Yµ§⌍:Êyc9YØ¿Â^FN‰yÑ⌚'⌘ojÒ⌎ÜÝ⌃⌠⌌:µÈ_ËºUG³ŽÐI?¬¿Íî⌄ÜíÇyìUí]‹ëœÌ‡œ_Tê†vnË±O³;„:µ|wìlzr¹ÄKó‰šË}¶Y⌍*(©µ’j”T3§æOsÇbÈ †øéØwTVp`5ŸÒûŠþ⌃úÂº/ÍgGõ&amp;Ðj=ÆÎåB§tùvlêüÔø,Õ¢ï⌇=­d®⌘~b4ÆCß±⌗›nŸ⌊2¦ É#Ò®ì™å⌠}_í«©|2±õ±ò¼W/®T½a³¹ÁÚ⌅ñ⌔|⌅O§PMÙ‚·⌃µÅÚ§ãT⌜A⌉pÖí⌋l⌙È¬Òuþî⌚P‡”ImFú⌍⌚W¢tFb›k⌉'e½Óqv6:•3¢œáq&amp;_Ê»¥cu93‹Z[Íàä⌋‘|ÅŠ6y»ùù⌟ÙIj…Î©Ìg«²s-,$f¯*×ÛÂÛxlâ⌡çî⌘˜QKçê¼Î­‘­s{–WB„};E¯ÿBªü¢‚³¹||ÅüÚ0ËºkÙ[ää¹ó{ÏÑWoÎÔj¬¶µ›ní~+°Sûg,ÞŠ+6»o⌙ø+ÔL¹Ë¤Înïˆ&lt;B©Ñc⌃«Ë§ F⌙nÒm⌏jT7~Ën‡dî_P³⌛ðgÓ³Žwò⌠¼³¿•þã|⌎—ÈÔÂ¶åRØ¯Ý‹mµ⌔Ýÿ¥w™i-⌐­gô¤ol^C¼àÔmÂtÒÖ¡⌜¶ø)þ§÷%ÿ⌂ ·jc"/>
    <w:docVar w:name="mpo00829715" w:val="Footer(BottomLeft)_{019914A5FA834CEC88A9942B572D6115}ÌÍ└┤1994|xœ•ÛnÓ@⌒†çQV¹¨@⌄⌜7é⌋”‹⌠¨ˆ⌖Ú¨⌉$„På&amp;ikê6!v⌍•ò&lt;¾…⌉wâÛß‰⌕§)­VÙÌÎüsÜ™uÛB⌝Zjûvk×vf=N⌏«Ù⌡ûk⌉œ¿Áé ß⌇—òkØ¶}´#ûe¿ù⌟!½@¯g7H› ⌜⌘XÕÖmÃF%ýc»·⌃tŽ©ƒ⌋@ìcÑk7lÏú¬Tþ_àÃÓ)ûµµàC¿⌆¿k‘%Ø‰Ñ»DÛ¡?Ñq¶⌇6&quot;Æ⌝8]Ùh*V⌡qW¼⌕,z⌝+È¶¨Bj—Ø⌜b½/Ä⌋⌜-&lt;ùÚÄàFä⌡ÚÏ⌔6_EòA˜⌃Ùö@¤pÏñ⌠szkËZÇ Ã1oh§sç7ØKÉ)–⌙⌡ã­âM$MÁõ9⌟àaB'Š|ÕÖT⌟ŸuˆNŒüqýmN—àît⌠Žc/kï*®⌍2ïsa¡ÛÐ½-Æ&gt;Ïn⌡êLùîèn:vµÀKý™š‹}¶Ø'TPP+⌇U+¨ú˜š½Í⌟ÅBõñÓÖÿ ¨`O5⌡Ñû⌠ý⌅ô¥º/⌛ÏŽ×»…öÖ#ì\ÍuÊ1ÿmM]&gt;5y–ÞbÞ⌍þ¶â™Zä⌕ãc&lt;⌆ù⌟[‘t»D2⌇ñ8&quot;ß•⌟YîÐ÷å¾⌜Ù'yŒÔÇž—{õñE¥ª×4›ëì⌟⌒¯Á×ðt⌈U·MxëP›ì]:ÎKCè⌂ÎšV S`Y©ëò·£G⌟⌔&amp;5ÒŒtç0®@ù⌛‰4×⌐NÂ&gt;Õqº⌝?•⌛QfxÌìKñ¶´U—sYôµõ⌛œ&gt;#’¯XÉ8‡œ⌔ÙÎx¿2ÕÐßä‘îÔ×ê‚⌜}V½›âËrÿndZOÍþÓ‘MßƒŒª:WåçÜ⌌y;×T†1⌓vuŸ¹þ++ó'µÌfòÉk—ï5YÎó/× xP“ ÀfêÇ&amp;’¶2¿VwÝ—ºßAæßÈ%Mò»9þ⌔uóÜER§·&lt;$—†Uè¸€Ýg¢BOnÐ{5êT⌗OoE&lt;óe¨h&quot;òûé¨ÿ½⌉ïôíò_¼&lt;†+dÞÂ¶2™Ø¯&lt;ˆm¹⌖Ýÿ¥ÓÌ|-⌐Õ7þ¶ï4½⌏¼⌑àTY⌝¼M›šU⌡_“¯ëCÉ?Srm‰"/>
    <w:docVar w:name="mpo01122212"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11222120000050000000000000000000000"/>
    <w:docVar w:name="mpo01482379" w:val="IncludeDraftÌÍ└┤758|xœ’íJ⌄A⌖†ßK⌛/ Z×Ì⌑(Lè‡⌗º⌆!⌗ê®VTÊj‚Ðå„óBêžzÎl¡⌛õ#⌐ïÌ™óž¯93§êéN‰úšª®.kW5⌟ª©¶^µ⌆çXRÝ²ötg⌟⌎8?‚)⌚¡ÕTBö⌌x&amp;ÚRE⌃{€¶«²ò^ëÁÅ*¢⌗±ÆØ*⌌±⌗‰ë’!ÖBÇäëSé‰“UKa⌈TÚdÜ7.⌂⌇ÐQ¤¹Æðg°Öiâw‹LtýköK9gÑM¢#lCoóKŒÓ•rÜÒQÁ¤⌎&quot;bm⌕úy⌎ñ¸À2!WÃGO~ð'Ì+Ëa3´yVµã%ò½d¶ôN·uÃú⌂³`ªÎ⌇À9Órè9⌙‚ì⌠›7°þ§Ÿ]ÛyßÏ°¥⌅5¨n–*kGGd⌡ã9'î…÷ùª⌓ò¾Îµ‰⌠û?a¿eÄ¾X›Fö⌔«÷ÈûS⌍¬&amp;’Y×Ï™Åð¬7½ãŸx&amp;ÕŒ5¦sëhFÖ¼ÿM!¹Kþ‡ýO&gt;⌂$⌘‡É"/>
    <w:docVar w:name="mpo01594144"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15941440000170000000000000000000000"/>
    <w:docVar w:name="mpo01802766"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18027660000110000000000000000000000"/>
    <w:docVar w:name="mpo01853251" w:val="RedlineVersionÌÍObjectData=VariableDefinition=d14944cb-5796-4961-a349-aa8cc9335a60¦RedlineVersion¦Text¦0¦2¦¦¦¦¦7¦¦¦¦¦1†0††1†‡0‡0‡¤2†0††26†Separator¦¦True¦0¦¦0¦1¦1¦¦T¦False¦1¦False¦¦1¦¦|ÌÍReserved=mpv018532510000180000000000000000000000"/>
    <w:docVar w:name="mpo02101183" w:val="DocIDÌÍ└┤552|xœMJÃP⌖…ÏRž⌍(¼Øj⌒„R⌌⌟XE¥⌕‰’ÖWP¢⌓“väzœêBtO~÷%JœÊåÜœû›sß™VzPÐZ¦*ð…2MtªK½ë⌅,É¼è⌠¿RIç⌖lˆŸ@⌅*XÆ|!¯#*k”j 1}û⌜Â,Nˆ⌉Ô‡ä6°⌒÷¥:ˆ•”Ê!}Aoì¯Ø1çûÃ]⌙y€k&quot;Ów‹ÍUë⌞}UÔdúî”3q£⌕|¿³ÝµÐVü90“k÷§c⌛³uwS»å¸Ûb³6⌛¨4±{F\b⌍.±|Ž²ÖÆ¿Ìô:çsÆöà-¬vÅß¶ñf⌡{}ïF³⌛›Kô„.×ÛŒáUŸúÒ⌇Ù:êßÅ7ÈÐô⌎÷¼w‚O0{}ÿOû⌈/Ña–"/>
    <w:docVar w:name="mpo02159500"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02548742"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025487420000020000000000000000000000"/>
    <w:docVar w:name="mpo02671212" w:val="RedlineVersionÌÍObjectData=VariableDefinition=d14944cb-5796-4961-a349-aa8cc9335a60¦RedlineVersion¦Text¦0¦2¦¦¦¦¦7¦¦¦¦¦1†0††1†‡0‡0‡¤2†0††26†Separator¦¦True¦0¦¦0¦1¦1¦¦T¦False¦1¦False¦¦1¦¦|ÌÍReserved=mpv026712120000180000000000000000000000"/>
    <w:docVar w:name="mpo03258473" w:val="RedlineVersionÌÍObjectData=VariableDefinition=d14944cb-5796-4961-a349-aa8cc9335a60¦RedlineVersion¦Text¦0¦2¦¦¦¦¦7¦¦¦¦¦1†0††1†‡0‡0‡¤2†0††26†Separator¦¦True¦0¦¦0¦1¦1¦¦T¦False¦1¦False¦¦1¦¦|ÌÍReserved=mpv032584730000060000000000000000000000"/>
    <w:docVar w:name="mpo03635937"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36359370000050000000000000000000000"/>
    <w:docVar w:name="mpo04004955"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40049550000050000000000000000000000"/>
    <w:docVar w:name="mpo04143858"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41438580000170000000000000000000000"/>
    <w:docVar w:name="mpo04413915"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044139150000100000000000000000000000"/>
    <w:docVar w:name="mpo04457247"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044572470000020000000000000000000000"/>
    <w:docVar w:name="mpo04849476"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048494760000030000000000000000000000"/>
    <w:docVar w:name="mpo05073088" w:val="RedlineVersionÌÍObjectData=VariableDefinition=d14944cb-5796-4961-a349-aa8cc9335a60¦RedlineVersion¦Text¦0¦2¦¦¦¦¦7¦¦¦¦¦1†0††1†‡0‡0‡¤2†0††26†Separator¦¦True¦0¦¦0¦1¦1¦¦T¦False¦1¦False¦¦1¦¦|ÌÍReserved=mpv050730880000060000000000000000000000"/>
    <w:docVar w:name="mpo05494034"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054940340000040000000000000000000000"/>
    <w:docVar w:name="mpo05663508"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56635080000170000000000000000000000"/>
    <w:docVar w:name="mpo05760390" w:val="IncludeDateÌÍ└┤954|xœ“ëJBQ⌒…×£Œ⌑PÚÉ.⌈⌔…⌇ý°&quot;%ˆ¨0=Ýè&quot;jTo⌕þ­⌉©wê›9§ŒJ‚⌚föÞk.{Íìs¶t¬⌍¥jk šZØ–ªZU]⌏=ë⌇Ý⌇éé⌞{¬K&quot;kè⌋çkt€Þ°«‚´ñ·TÖ&lt;þŽ¦Øu4§…ØUÀÊì**)⌋ï⌎Ò⌈[Ä“`+ ⌋ÈH⌝ÔksÓ-HšsJàöÅSBËè¾š⌜ª⌍¶⌏cg™Æêy©Ž&amp;T&gt;™çÖÉm‚FÇ⌠⌗&gt;⌟ª@F}—E´IU÷6ÈïÅ$N‰Ø⌅éSk=²û?ü›L*«áÓóI.©⌚âõZ9Ö›ÈsZg¬Wà#fgVBÍf˜°ï⌍– ⌇ËúøÞó⌡ä¬ý¼Œ­#Enè`‡ˆéž)|íŒM?˜⌏&gt;¹¬€¬⌕•⌔ÓÉïðšEÐÇ8-a÷µ⌈ß.⌛Cbžxß⌑Ö⌋_‰YƒünÜçUoX³ÎÌÊò⌚³¿ïžÔñ–v‚ÁïýŒ§ÛÄw⌗YãwÍ¾¨ÌÎ⌈'?ÕÐñÛfè×s†¸&gt;èUoÜŸæÜïâ¨Æ,î¨êÅ&lt;ëlü⌑ÿ•wü⌙ª}"/>
    <w:docVar w:name="mpo06164259" w:val="RedlineVersionÌÍObjectData=VariableDefinition=d14944cb-5796-4961-a349-aa8cc9335a60¦RedlineVersion¦Text¦0¦2¦¦¦¦¦7¦¦¦¦¦1†0††1†‡0‡0‡¤2†0††26†Separator¦¦True¦0¦¦0¦1¦1¦¦T¦False¦1¦False¦¦1¦¦|ÌÍReserved=mpv061642590000060000000000000000000000"/>
    <w:docVar w:name="mpo07320511" w:val="IncludeTimeÌÍ└┤958|xœ’íJBA⌒†ßKY/ &lt;~— Q˜Ð⌑3R‚⌒⌍?NZdŠš⌒ÕÝ„ëBêžzfÏ⌓Å’ –™Ý}gæÝš:ºS¨®f*«n«¤#UU×»&gt;⌍‰nÑ⌟ÝãYFn¸? 3dÄ©¤‚ÒÊ)‹­ƒ.hGy&quot;BísÊ*⌂írêxkšSN=ìy˜ÌZðË&quot;⌘:¯K¦G&lt;B5È0dßÄÝš%@rH⌕ìIc°3*¶*C¿[\¨ë-Ì-9g±Ub⌝TÐ÷⌟›—·éJ⌋úsðÛÚC⌜°šµNÿ⌕?‰&gt;⌠— S¸*&gt;zúÃ~Ê¤&quot;⌐›žM²¨¤_Æ×Ž±ÉÖ:w5€o⌊¾PŠ&lt;⌃â\Š¹Ù9á%á¢&gt;6;°úgqÕv?@⌑È?dµ‘$S⌝‚=3‡Í÷Žê™úÚ–$Ô!H⌇¯⌒Ÿ^œÅX“ ¯ìv/¢›:†yLÌ⌕^o¼ý²ò4ïí\⌟†±Ïh¼#ö¨;ç²2⌡çþÎ¾­ëšÎ}⌇¿w´šð’µµö¶Ñ¯ŠtÆ×´ðÖ…Vï⌝¡ë÷⌊1yÑ§¾È⌡ÆµÏÑ=ÞÁf1÷?&gt;Ã,⌄þmŠ⌗üs}⌅Ã¾«@"/>
    <w:docVar w:name="mpo08194625"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81946250000050000000000000000000000"/>
    <w:docVar w:name="mpo08754206"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87542060000110000000000000000000000"/>
    <w:docVar w:name="mpo08782202" w:val="RedlineVersionÌÍ└┤450|xœK⌌Â@⌒Dë(ã⌃⌆⌕£ÆE6&quot;îDPqŸh⌆Å⌡þpáqd¶z⌒½“o&amp;⌋¸–¦fª¦{ººGÊ´V®¹Îê+åL•¨§¡&amp;zê⌇f¼⌞µâÌ´¡²⌑–è⌟8ƒ=,ÑB&quot;uAD¯LuµÔA·a‘¿⌅Xª¦WŽ¥Š©œ£šD⌍ÝVCVcú/pr⌐9î9î§ÒÇjŠ¾ák}m⌊ªèüð@Æ4€1ŽÕà⌇⌠ü¨2!~ÆLèwð⌝ºÝ÷ÜÖ»⌞u!S¸⌖gPÂe­⌈Ôo˜+/_uUw×[⌡¿ÏÉoqõ›%Úâx¥gÌÌ1⌕…p‡ÿâ⌍⌐½P8"/>
    <w:docVar w:name="mpo09114307"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091143070000140000000000000000000000"/>
    <w:docVar w:name="mpo09118217"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091182170000050000000000000000000000"/>
    <w:docVar w:name="mpo09207851" w:val="DocIDÌÍObjectData=VariableDefinition=ca08fc49-7e23-4917-832f-eab95179864e¦DocID¦Doc ID¦0¦1¦[DMS__Library] ^!= [Empty] ^? [DMS__DocNumber]v[DMS__Version] ^: [Document__FullName]¦¦¦¦7¦¦¦¦¦1†0††1†‡0‡0‡¦¦True¦0¦¦0¦0¦1¦¦¦False¦1¦False¦¦1¦1¦¦¦0|ÌÍReserved=mpv038842510000070000000000000000000000ÌÍTempID=1"/>
    <w:docVar w:name="mpo09259713"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09395528" w:val="IncludeDraftÌÍ└┤758|xœ’ßJ⌄A⌖Æ¿G⌛⌡ Z×¶T(LèÂ⌌]‚⌌uW+*e5AèqÂÛzz§~g¶ÐŒºˆÃ7sæ|çßœ™⌕õt«T}MUW—µ«š⌐ÔT[/z⌇gX2Ý°öt‡g⌟⌎8?€)⌚¡Õ´‹ì ⌅•ðLµ¡Š⌄ö⌂m[e⌗½ÖƒK⌖¡EX⌕l⌗…Ø&quot;âºdH´Ð⌓ùúTzädÕ2˜⌃•Ö⌛÷⌍@⌋t⌖k®1ü)¬ušúÝ&quot;S]ýšýBÎYt“è⌚ÛÐßÛüRãt©⌄·tT0)ƒ˜XcÛDg~⌠C&lt;Î±LÈÕðÑ“⌡ü1óÊsØ⌎mžUmy‰}/¹-û£ÓM]³ÞÃ,˜ªs⌃pÎ´⌄zÁ… ¿Çú⌏¬ÿég×vÞó3li_⌏ª›¥ÊÚÑ!ÙÇxÎ‰{æ}¾j„¼¯sm¢ÇþOØo⌛±/V¦‘¿Äò=ŠþÔ⌄Ë‰äÖÕsn1&lt;éMïø§žÉ4cMèÜ:šùÿR⌄⌓⌔ò⌌Á?å⌅&amp;⌜‡Ð"/>
    <w:docVar w:name="mpo09635568" w:val="DocIDÌÍObjectData=VariableDefinition=ca08fc49-7e23-4917-832f-eab95179864e¦DocID¦Doc ID¦0¦1¦[DMS__Library] ^!= [Empty] ^? [DMS__DocNumber]v[DMS__Version] ^: [Document__FullName]¦¦¦¦7¦¦¦¦¦1†0††1†‡0‡0‡¦¦True¦0¦¦0¦0¦1¦¦¦False¦1¦False¦¦1¦1¦¦¦0|ÌÍReserved=mpv840221100000130000000000000000000000ÌÍTempID=1"/>
    <w:docVar w:name="mpo09773171"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097731710000030000000000000000000000"/>
    <w:docVar w:name="mpo10018039"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100180390000020000000000000000000000"/>
    <w:docVar w:name="mpo10038400" w:val="IncludeDateÌÍ└┤954|xœ“íJ⌝Q⌒†ßK™\@M²n­⌋⌆Qb ?bJ⌕⌌EZÉÇú…Ñ¤Ðz7â_½⌒{O}fvÛ⌆m⌒d˜ÙsÞù8ïÌ9ÛÑ@—Ê4Ô\Mõ±}5t ¶ºzÐ#ú⌇dª⌍ì@WD6ÑSö×è⌞½aÕ⌂⌛âï+Õ⌐þ‘Þ±⌜é½&gt;Äª⌈–²ª©¢$¼Ud⌊¶‹'ÁÖ@⌕{}¤Þ“~€d⌇§ì⌇nkž⌌š¢Çêi©⌋Ø'⌚;Ë,¾ž—édCåo2óÜ6¹=°³èØ£Â§ï*ÑŸQße⌙íQÕ½]ò§1‰3&quot;¾‚Ì¨ÕŠìÙ⌍ÿ⌓“Êkøô|’u•C¼^¿À¦⌝ynéœï⌚üžÙ™UP³*⌕öuÉ⌔´dy⌡Ï;pþó‚µï÷°m¤Ì⌋#ì⌔1ýd⌌Ïo;g3⌍fó\öAZDeÄŒŠ3¼f⌛ô6vuì±⌐á;!cIÌ⌟÷û—uÂ+1ë’?‰ó¼ê⌏ß¼3³T⌠cöúÙ›:îès0ø?«éöð#ku¯ù‹Êívpò]⌕]ÝmŽ®ïsÄõ—žô›ó³‚û&quot;þˆFÌbAD⌇Ùæ%¥±z«ü⌃øªo"/>
    <w:docVar w:name="mpo10075802" w:val="DocIDÌÍObjectData=VariableDefinition=ca08fc49-7e23-4917-832f-eab95179864e¦DocID¦Doc ID¦0¦1¦[DMS__Library] ^!= [Empty] ^? [DMS__DocNumber]v[DMS__Version] ^: [Document__FullName]¦¦¦¦7¦¦¦¦¦1†0††1†‡0‡0‡¦¦True¦0¦¦0¦0¦1¦¦¦False¦1¦False¦¦1¦1¦¦¦0|ÌÍReserved=mpv539763720000010000000000000000000000ÌÍTempID=1"/>
    <w:docVar w:name="mpo10186350"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101863500000020000000000000000000000"/>
    <w:docVar w:name="mpo10336846" w:val="Footer(BottomLeft)_{DB3D4B6A388A4216976F2DC6B1E4B647}ÌÍ└┤1980|xœ•ÛNÛ@⌒†çQV¹@­Ô–˜¤⌞Zù¢@£&quot;qˆ Tªª⌌™$€‹!iìÐ&quot;åyrÛ&gt;HûNýfÖ6q⌊⌉Y^ÏÎüsÜ™u[&quot;⌛I&amp;û2–+9•&gt;»PVä¯ü“⌅ößát‘oƒËxCÙ”=9’ßò‡÷⌊é9z}¹Fº⌅*”@ê²&amp;ë2©èwäV†Ð⌠Ó⌆⌕€ØÇ¢j‡Ò’⌃Ofþ_àCéŒõJváA¿⌆¿-±¤ØIÐ»}@Û¡_è8ù⌂6&amp;Æk8=³±c±jÄ=ã⌟c±o9O@‘]`k„õ!ŽÑØÅ“Ö&amp;⌃7!ÿH~U°)ü:’O†⌛’m⌡D⌈÷⌎ï⌋»w²lO⌉t”óFr2·ƒ½Œœ⌔ó¢1Ž-ÞÔ¤⌛¸⌃»⌅&lt;⌖tj‘¿•U«Žf⌟¡“ X“Ý⌇¸⌝ÛòØ«ÚÛ⌘×9™⌑8¿¨Ô⌏íÜ⌘cŸgw⌂ujùnÙÙtår—æ35⌙ûÜe-¨ ¤VJªQRÍœš=Í-‹!ƒ⌜à§mßaYÁ¾Õ|Bï+ú'è⌍ë¾4Ÿ⌟Õ⌝C«õ⌚;—sÒáÛ¶©óSã³T‹¾⌙ô´’™Zø‰Ñ⌚⌑AþÀVlº=&quot;È˜‚$H»²k–»ô}µ¯&amp;òÙ&lt;ÆÖÇÊó^5¾¸Rõ†Íæ⌜k⌙Äkð⌏&lt;B5e⌅Þ⌜Ô⌈kŽSi⌆⌟ÀYµ'°] ÓJ×ù»£O⌟R&amp;5¶⌛éÍa\‰Ò⌛‰m®⌟œ”õNÇÙÙèTN‰rŠÇ©|-ï–¶ÕåÌ,jm5ƒ“gDò⌏+þYçíäçwd'©⌗:§2_¬ÊÎµ°˜½ª\o⌍oã©‰:ž»[`J-«ó:·B¶ÎíX^⌋⌓öì⌖½þ+©ò‹⌌Ngòñ⌗ókÃ,ë®eo‘“çÎî=G_½9S«±ÚÖnºµû­ÀNìŸ1+.Ùì¾Ÿã/Q3å.’:»½#ò⌊¥F⌇¬.Ÿ‚⌜]¸N·5¨QÝø-»⌟’™AÍfÀŸM×:ÞÉGðÎþVúó1\&quot;S⌍›–Ka¿v/¶åJtKï2ÓZ⌞ZÏèIßØ¼†x⌡ÂÑ?dƒg•\š¬õGŸâz_ò⌡&quot;‰jk"/>
    <w:docVar w:name="mpo10387141" w:val="DocIDÌÍ└┤552|xœ]JÃ@⌖…ÏRâ⌄⌌‰©Æ⌊ARèƒUTú&quot;©¤u⌌J4bÒ&gt;¹⌠_u!º'¿;⌕%¾ÊåLÎ¹s&amp;çZéANkuš¨â¬TèTgºÒ»&gt;À‚Ì‹î9Wªéœ€⌏ú⌋t ⌗ÌWŠuDe­±r”Ñ·¯⌖f:A¨§ä60ç÷å:ð•œÊ!}NoìoØ1ãûÃ£^Å ⌃7(ówKÌÔê⌄÷dþîT2±Ô⌋ç°3ìšk«GnvÌ”ÚýéXølÛ¿)l9î·Ø¬M:*ïž¢kbÎK,_â,DöËÌo⌖Å ŠŒíÁ⌅¬vÍm[ÿæØ÷Æƒ7ZLÙ\ãÇõ¹¡⌐⌛Ã«&gt;õ¥K²­÷¿óÿ ÀÓ3&lt;acÊßÍ`c¯þ⌙ß2AaŸ"/>
    <w:docVar w:name="mpo10873652" w:val="SeparatorÌÍ└┤770|xœ¥’aJÃ@⌒…ßQ¶⌉(¤Æ⌚⌗‚¨Uð‡⌘´øGT’&amp;E¥µbÓ‚Ô^Ç¿z⌒½“ßlR(´‚(ËÛÌ¼™¼Ý™ÙŽ2=¨PO¥ÚJÙS%:Ð©.ô®⌑p⌋ó¬{öL⌅2Û ÿ⌊J0ÂJ”kS-VNžíMEŠ=Û⌆[ ÅÚ‰⌖`Å⌌aB&quot;!±LÛx)ì⌝ç⌘zògÚmF|×s⌃°üÅZ¶[r.⌂Î™ÕÀ®0ÓLW+⌗Ý²ÎùæxVWAFAÆ¸®îZN7jP¥ãï#⌏¹K©⌙ø¹ìëŒ®¸⌡µOÐèáM8ÁúgUôQ¨tMµ„›⌒3¿Ã]Ü/•¬⌝Å¿uºD‡kuæu…{^éPw^Ë⌖lÖUþîJWl⌄ÝZ¡šSµ⌉~2Õ„ŽQ⌜Ðá¢æ–ýEÖ«&gt;õå'3öó˜ú⌛%þ¤)9⌃¯&amp;öo(Ò⌈ÞßÖ7äÁ‰Í"/>
    <w:docVar w:name="mpo10948402"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109484020000100000000000000000000000"/>
    <w:docVar w:name="mpo11239213"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112392130000030000000000000000000000"/>
    <w:docVar w:name="mpo11430734"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114307340000110000000000000000000000"/>
    <w:docVar w:name="mpo11809492" w:val="RedlineVersionÌÍ└┤450|xœMnÂ0⌒…ßQÌ⌃*Å⌒þ⌘Ù Ô]U⌋⌒û⌆R⌋”–⌌(bÑãTÞÂAàN|ž$⌔ëjôì÷&lt;ãy⌠¿«ÐV¥V:jªœ5W¦‰Þ4×EW°äd¯⌏k¡ŠÊ)ø@#ØÁ2­å•j⌎Rz⌗zQ_Cô⌂–Úîa¹z¦&quot;Ë5¢r…ê⌓}ô@‰‚fô_ã⌖⌟JÜKÜ⌑OÐ⌄}Æ7Xm⌙´1|â^Î%À¹È:ð⌜Üh3]üœ›ÓïÛ&amp;Œ³ïØƒ¹ìõC¦v©Wß fƒ^©¯xWÙœ&gt;ë¶îW7ÝmžƒMq²É2}âx¢Æó⌅‰ýÙ˜w%ÿŒ⌉⌑§P="/>
    <w:docVar w:name="mpo11829633"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118296330000140000000000000000000000"/>
    <w:docVar w:name="mpo11934537" w:val="DocIDÌÍObjectData=VariableDefinition=ca08fc49-7e23-4917-832f-eab95179864e¦DocID¦Doc ID¦0¦1¦[DMS__Library] ^!= [Empty] ^? [DMS__DocNumber]v[DMS__Version] ^: [Document__FullName]¦¦¦¦7¦¦¦¦¦1†0††1†‡0‡0‡¦¦True¦0¦¦0¦0¦1¦¦¦False¦1¦False¦¦1¦1¦¦¦0|ÌÍReserved=mpv840221100000130000000000000000000000ÌÍTempID=1"/>
    <w:docVar w:name="mpo12007737"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120077370000080000000000000000000000"/>
    <w:docVar w:name="mpo12193286" w:val="RedlineVersionÌÍObjectData=VariableDefinition=d14944cb-5796-4961-a349-aa8cc9335a60¦RedlineVersion¦Text¦0¦2¦¦¦¦¦7¦¦¦¦¦1†0††1†‡0‡0‡¤2†0††26†Separator¦¦True¦0¦¦0¦1¦1¦¦T¦False¦1¦False¦¦1¦¦|ÌÍReserved=mpv121932860000060000000000000000000000"/>
    <w:docVar w:name="mpo12638658" w:val="RedlineVersionÌÍObjectData=VariableDefinition=d14944cb-5796-4961-a349-aa8cc9335a60¦RedlineVersion¦Text¦0¦2¦¦¦¦¦7¦¦¦¦¦1†0††1†‡0‡0‡¤2†0††26†Separator¦¦True¦0¦¦0¦1¦1¦¦T¦False¦1¦False¦¦1¦¦|ÌÍReserved=mpv126386580000180000000000000000000000"/>
    <w:docVar w:name="mpo12782514" w:val="Footer(BottomLeft)_{7B83F9790939486095024FB6F9332E2F}ÌÍ└┤1980|xœ•ÛNÛ@⌒†çQV¹@­Ô–˜¤⌞Zù‚C£&quot;¥⌒A¨TU⌗2I⌂⌙CÒØÐ&quot;åyrÛ&gt;HûNýfÖ6q⌊⌉Y^ÏÎüsÜ™uG&quot;⌛K&amp;{r-—r&quot;⌅v¡4ä¯ü“}ößáôï€ËxCÙ’Or(¿å⌑ï!Ò3ô⌈r…t⌙T(ÔeMÖeRÑïÊ­Œ =¦⌋&amp;⌂±‡EÕ⌐¥%CžÌü¿À‡Ò⌛ë¥´áB¿⌆¿#±¤ØIÐ»}@Û¡_è8Ù⌆⌝⌕ã⌗œ¾ÙØµX5â¾ñŽ°¨6VmR…LÎ±5ÆúÐ⌒Gh´ñ¤µIÀMÈ?’_⌗l⌌¿Žä£aFd;⌂‘Á=Å{Âî,ÛÓ⌇⌟å¼±⌞Ïíß`/#§Ä¼hŒ×⌘ojÒ⌎ÜÝ&gt;⌠⌌:µÈßÊªUG³ŽÐI?¬¿Åî⌞ÜíÇyìUí⌟‹ëŒÌ‡œ_Tê†vn‹±Ï³;„:±|·ílzr±ÀKó™š‹}¶Y⌍*(©•’j”T3§fOsÛbÈ †øéØwTVp`5ŸÐûŠþ⌋úÜº/ÍgGõ®¡ÕzŒ‹¹NéòíØÔù©ñYªEß⌍zZÉL-üÄhŒ⌉ `+6Ý&gt;⌓dLA’G¤]Ù3Ë=ú¾ÚW⌕ùl⌠cëcåy¯⌜_\©zÃfsµ⌉â5ø⌈žN š²⌃o⌏jƒµOÇ©4‚⌐à¬Ú⌕Ø.i¥ëüÝ1 ⌐)“⌜ÛŒôç0®DéŒÄ6×⌐NÊz§ãìlt*§D9ÅãT¾–wKÇêrj⌘µ¶šÁñ3&quot;ù†⌗ÿ¬óvóó;´“Ô⌌Q™/VeçZXHÌ^U®·…·ñÔÄ?⌟ÏÝ-0¥–ÎÕy[![çv-¯„⌊ûvŠ^ÿ•TùE⌇§3ùøŠùµa–u×²·ÈÉsg÷ž£¯Þœ©ÕXmk7ÝÚýV`'öÏ˜¿⌗—lvßÏñ—¨™r⌙IÝÞ⌓y„R£Ç⌄V—OA.\§Û⌜Ô¨nü–Ý⌐ÉÌ¿ f3àÏ¦g⌟ïä⌅xg+ýÇù⌚.©…-Ë¥°_»⌙Ûr%ºÇ¥w™i-⌐¬gô¤ol^C¼à⌆ÜDú‡Ô{;°y{ì)þ§÷%ÿ⌃*3jk"/>
    <w:docVar w:name="mpo13065690" w:val="IncludeDateÌÍ└┤954|xœ“ëJBQ⌒…×£Œ⌑PÚÉ,⌅‰Â‚~X‘⌔DT˜žnt⌓µ@ª·‰þÖƒÔ;õÍœSF%A⌎3{ï5—½fö9›:Ò¹Ru4T]ml[5­¨¡¦žõ‚î€ôu†=Ò⌇‘uô˜ó⌗:D¯ÙÕ@:øÛ*«‚¿«)v]Íi&gt;vU°2»ªJJÂ;ƒtÀ⌘ð$Ø*h⌄ò¤uêu¸é⌈$Í9¥?pûâ)¡etO-Ô⌅Û‚±³Lcõ¼T‡⌕*ïËÌs⌝ä¶ÀN¢c⌌Ÿ⌐T ?£¾Ë⌄Ú¢ª{›ä÷c⌔'Dì‚⌎¨µ⌘Ùƒ⌡þ⌏&amp;•Õðéù$⌙U⌎ñzí⌞ëOä9­SÖKð'fgVBÍf˜°ï⌍– ⌇ËúøÞó⌡æ¬ý¼„m EnèbGˆéŽ)|íŒÍ ˜⌏?¹,ƒ¬⌓•⌔ÓÍïðšEÐ‡8-b÷´⌌ß⌠⌛#b⌠yß⌑Ö⌋_‰Y“ü^ÜçU¯Y³ÎÌÊò⌚³¿ïžÔñ¦¶ƒÁïýŒ§ÛÂw⌛YãwÍ¾¨ÌÎ⌈'?ÕÑñÛfè×s†¸ÞëUoÜŸæÜoã¨Å,n‰˜¥r…£⌔ÿÃå⌟ûñª}"/>
    <w:docVar w:name="mpo13237321" w:val="IncludeDraftÌÍ└┤758|xœ’ßJ⌄A⌖Æ¿G⌛⌡ Zw³T(LèÂ⌌]‚⌌uW+*e5AèqÂÛzz§~g¶ÐŒºˆá›9ç|çßœ™⌕õt«T}MUW—½«š⌐ÔT[/z⌇gX2Ý°÷t‡g⌟⌎Ð⌡À⌖ŒjÚeí°⌈ŠðLµ¡Š⌄Î⌂i[e⌗½ÔƒKTB*aM°U⌖b+⌓×%C¢…ŽÈ×§Ò#šUË`⌈TZgÜ7.⌂⌓è(Ö\cøSXë4õ§E¦ºú5û…œ³è&amp;Ñ1¶¡¿·ù¥ÆéR⌇né¨`«⌎bbm⌕ùy⌎ñ8Ç2!WÃGO~ðÇÌ+Ïa3´yVµåWì{ÉmÙ⌡nêšý⌠fÁT⌍€s&amp;⌗⌍.⌆ù=Öo`ýO?»6}ÏÏ°¥}5¨n–*{G‡d⌡ã9'î™÷ùª⌓ò¾Îµ‰⌠û?a¿eÄ¹X™Fþ⌔Ë÷(z­⌇–⌕É­«zn1&lt;éMïø§žÉ4cOèÜ:šá⌓ÑOÄO±ÓþÔÿÖ⌉!\‡½"/>
    <w:docVar w:name="mpo13358182" w:val="RedlineVersionÌÍObjectData=VariableDefinition=d14944cb-5796-4961-a349-aa8cc9335a60¦RedlineVersion¦Text¦0¦2¦¦¦¦¦7¦¦¦¦¦1†0††1†‡0‡0‡¤2†0††26†Separator¦¦True¦0¦¦0¦1¦1¦¦T¦False¦1¦False¦¦1¦¦|ÌÍReserved=mpv133581820000180000000000000000000000"/>
    <w:docVar w:name="mpo13408953" w:val="IncludeTimeÌÍ└┤958|xœ“ûJBA⌒Æ¿GY⌡ ¼_⌔$⌌⌕úÃŒ” ÄÂËI‹NŠš ÕÛ„ÿÖƒÔ;õ›=ŠbI⌒ËÌî~3óÍeÏ©©£{⌇êjª²Úè¶J:VUu½ë⌅¹⌆⌛ë⌐ÝÑ⌅žeä–û#2E†œJÊ+¥¬2Ø:è¼ö”#&quot;Ð⌃§Œ⌔ ]N⌟oMqÊª‡=⌉“Yó~YÄB§ðuÉô„G ⌈⌛BömÜmX⌔H⌘i‚Í5⌄;§b«2ð»Å⌇ºÙÁÜ’s⌘[%¶A⌇}ß±yy›®⌗£?⌉¿­⌄Ò€Õ¬uú⌡ûIôñ¸⌄™ÀUñÑ“⌡ö3&amp;⌗qØôl’EÅý2¾ö⌔⌝ï¬s_⌅øBð…’äI Î%™›c^b.êc»⌅«º¬Úî‡è⌃ùCV⌝‰3µ⌒ì™9l¿wTÏÄ×¶úF⌄⌟Tð⌌ðé-³⌚k⌞ô•ÝîEtS'0ˆ™ãõÆÛ¯*OñÞÎÕa⌚ùŒÆ;dºs.#óqîïì»º®éÂWð{Gë⌋¯X[⌝o⌝}U‘Nûš⌘ÞºÐú}#tó⌠!&amp;/úÔ⌙ùƒeí3tw°YÌðHûï¾Àÿ‘åœøçú⌈Ç⌌«N"/>
    <w:docVar w:name="mpo13522017" w:val="DocIDÌÍObjectData=VariableDefinition=ca08fc49-7e23-4917-832f-eab95179864e¦DocID¦Doc ID¦0¦1¦[DMS__Library] ^!= [Empty] ^? [DMS__DocNumber]v[DMS__Version] ^: [Document__FullName]¦¦¦¦7¦¦¦¦¦1†0††1†‡0‡0‡¦¦True¦0¦¦0¦0¦1¦¦¦False¦1¦False¦¦1¦1¦¦¦0|ÌÍReserved=mpv038842510000070000000000000000000000ÌÍTempID=1"/>
    <w:docVar w:name="mpo14083529" w:val="Footer(BottomLeft)_{019914A5FA834CEC88A9942B572D6115}ÌÍ└┤1994|xœ•ÛNÛ@⌒†çQV¹@­Ô–˜⌆⌄­|Á¡¨‘8D⌆*UU…L⌔ÀÅ46´Hy⌠ß¶⌑Ò¾S¿™Mœ8„ƒ,¯ggþ9îÌº%‘⌎%“⌅¹•k9“⌠»PêòWþÉ!ûïp:ÈwÀe¼¡lÉ¾´å·üám#½@¯'7H› B⌋¤*⌏Y—QIÿXîe⌂í1u0⌃ˆ⌅,ªv(»ÒçÉÌÿ+|(±^Ë⌠¼sè×àw$–⌖;⌋z÷h;ô':N6ÁÆÄx⌅§k6š⌘«FÜ5Þ⌋⌘ÕÆ⌌²MªÉ%¶†Xï⌝â⌆=&lt;im⌔p#òäW⌋›Â¯&quot;ùd˜⌃Ùö@dpÏñž°{/Ëö⌞ƒŽÆ¼¡œÎíßa/#§Ä¼hŒ·⌘ojÒ⌎\ŸÝ!⌠&amp;tj‘¯ÊšUG³ŽÐI?®¿Åî⌔Üí‡ãØËÚ;⌘×⌇™÷9¿¨Ð⌏íÜ⌘c_f·⌑ufùnÛÙtäj—ú⌍5⌙ûÜcPAA­⌖T­ êcjö4·-†⌎ªŸ–}⌉E⌇{Vó⌓½¯èŸ /­ûÒñì¨Þ-´Z±s5×)Ç|[6u~j|–jÑ÷‚žV2S⌍?1⌜ã⌓È⌡ØŠM·K⌆⌛SŒ#Ò®ì˜å⌐}_î«‘|6±õ±ò¼W/.U½f³Ù`í€x⌍¾†§3¨ºlÀk@m°vé8•FÐ⌃œ5{⌄Û⌇’—ºÎß⌟=ê2©±ÍHw⌐ã⌌”ÎHlsíà¤¬S⌟gg£S™⌕eŽÇ\¾⌘wKËêrn⌘µ¶šÁé⌍&quot;ù†•œ}Ä.5Û9÷Wn5Ô“lÛ™j­.¨Ñ⌙«·sS|Y®÷FnÏs³ÿ|dÓû §ªÎUy[!oçš–aB„];O¯ÿFÊüI-ó™||íüZ3Ë&gt;ÿr⌏‚⌉5⌋⌌lnýØDÒ²Ì¯­»îKÝ¯ù;rÉ&amp;ùÃ⌞‰º)w‘ÔÙ]⌠‘K(⌗:.`uã™¨Ð“ëô^:U¿kwE2óg¨ØDøóéXÿ;ù⌊ÞÙ¿Kÿx&gt;†+djaË2™Ø¯&lt;ˆm¹⌖ÝÓÒifZ‹#ë⌝=í;›Þ⌒ï⌅8MÜ:Y¬rCm@?õLþ®⌑%ÿ⌃[⌜mŠ"/>
    <w:docVar w:name="mpo14298207" w:val="DocIDÌÍObjectData=VariableDefinition=ca08fc49-7e23-4917-832f-eab95179864e¦DocID¦Doc ID¦0¦1¦[DMS__Library] ^!= [Empty] ^? [DMS__DocNumber]v[DMS__Version] ^: [Document__FullName]¦¦¦¦7¦¦¦¦¦1†0††1†‡0‡0‡¦¦True¦0¦¦0¦0¦1¦¦¦False¦1¦False¦¦1¦1¦¦¦0|ÌÍReserved=mpv539763720000010000000000000000000000ÌÍTempID=1"/>
    <w:docVar w:name="mpo14299977" w:val="RedlineVersionÌÍ└┤450|xœAnÂ@⌎EÿQ†⌅TJB í&quot;›⌌±C•JÅ&gt;T⌄¥€HŠºèqªÙ¶⌉;ñÆI$Ö•õ=ÿ=þq^Tj§Jkµš© ⌙Êõ¬…–úÕ⌡XqsÒ–\ª¦s⌈ÞÑ{Ð‚⌅,×F±R=”Y¥⌠4Q†žÂR;cX¡±©À⌌=Ò¹F‰⌋zªH^¯Ìßà⌖⌞*Ü+Ü›ÞÇë⌏ý…¯·Þ⌆⌎‘ÝñXÎEÀ¹ÀFð⌐?¼⌚*⌋~Î-™w´⌏Ãî⌉No.'}Ré\º⌞÷⌊U¯9ý5ßUõ·÷zèûÖEWÛ§±-Î¶Y®⌑⌞Ïö¿⌔¶⌑‘⌓Ñ?ã⌈⌕⌕PK"/>
    <w:docVar w:name="mpo14482564" w:val="RedlineVersionÌÍ└┤450|xœAnÂ@⌎EÿQ†⌅TJB⌊í&quot;›⌌±C•JÅ&gt;T⌄¥€HŠºèqªÙ¶⌉;ñÆI$Ö•õ=ÿ⌟ÿx^Tj§Jkµš© ⌙Êõ¬…–úÕ⌡XqsÒ–\ª¦s⌈ÞÑ{Ð‚⌅,×F±R=”Y¥⌠4Ñ⌖ÁR;cX¡±©À⌌=Ò¹F‰⌋:S$¯Wæop⌌⌐⌗î⌗îMïãõ†þÂ×[o⌄†˜ÞñXÎEÀ¹ÀFð⌐?|1T⌔üœ[2ïh⌝†Ý⌑œÞ\Nú¤Ò¹t9î⌓ª^súkþ«êoïõÐ÷­‹®¶Oc[œm³\⌡8ží½RÞ a÷⌎⌘ý3n⌑·P="/>
    <w:docVar w:name="mpo14609379" w:val="IncludeDateÌÍ└┤954|xœ“íJBA⌒†ßK⌛/ ´£}⌚H⌖⌘ôÃŒ” ¢Â“⌗•¢&amp;Hu7áßºº§žÙsJÉ$ˆefwßùØwfw«jêF±Z⌜ª¬⌈º¡’vTQM¯zCŽAúºF7u‹g⌛¹d⌎‘.«⌔H⌍{C⌇­aok‰U[«Z⌑«&quot;XUQ9EÁºÂhm`‰ÐEÐ⌊d¢}òµ8é⌃$N9Ås¸ÍXrH⌃9U]cõÀ⌐aì,ã0{\¬‹⌇™Ïdæ±⌗bë`P±{⌇›Î•¡&gt;#¿⌏¤NV·Öˆï‡Ntð8⌃⌛k/D⌑æì⌉t*ÉáÝóNn*⌝†çk¤X!Ïe]1ßOèY⌐1[¡Ã¾ÎX„d,©ãg⌇Î˜²öý⌘ºÂÈrB⌝=f˜⌠éÂÏÛNØ⌎⌄³á7—m=¼b|Úé⌛ž3⌍ú⌞v›èSíÂ·GÄ⌚Ÿ⌙î÷‹uÄ+1«⌓ß⌍çyÖ.sR™YAîcö÷Ù‹*®ê(0ø½žiwëØîBÔô^“⌙•è|àä»22½Û⌆Ý'ˆË“ÞõÁùqÊ}⌖~D)ôb„‡ÿ‘⌞/&gt;ÏÝùøßø⌆þ⌝ª†"/>
    <w:docVar w:name="mpo14717990"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147179900000030000000000000000000000"/>
    <w:docVar w:name="mpo15075529" w:val="RedlineVersionÌÍObjectData=VariableDefinition=d14944cb-5796-4961-a349-aa8cc9335a60¦RedlineVersion¦Text¦0¦2¦¦¦¦¦7¦¦¦¦¦1†0††1†‡0‡0‡¤2†0††26†Separator¦¦True¦0¦¦0¦1¦1¦¦T¦False¦1¦False¦¦1¦¦|ÌÍReserved=mpv150755290000180000000000000000000000"/>
    <w:docVar w:name="mpo15554810" w:val="RedlineVersionÌÍObjectData=VariableDefinition=d14944cb-5796-4961-a349-aa8cc9335a60¦RedlineVersion¦Text¦0¦2¦¦¦¦¦7¦¦¦¦¦1†0††1†‡0‡0‡¤2†0††26†Separator¦¦True¦0¦¦0¦1¦1¦¦T¦False¦1¦False¦¦1¦¦|ÌÍReserved=mpv155548100000120000000000000000000000"/>
    <w:docVar w:name="mpo16277081"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16332132" w:val="DocIDÌÍObjectData=VariableDefinition=ca08fc49-7e23-4917-832f-eab95179864e¦DocID¦Doc ID¦0¦1¦[DMS__Library] ^!= [Empty] ^? [DMS__DocNumber]v[DMS__Version] ^: [Document__FullName]¦¦¦¦7¦¦¦¦¦1†0††1†‡0‡0‡¦¦True¦0¦¦0¦0¦1¦¦¦False¦1¦False¦¦1¦1¦¦¦0|ÌÍReserved=mpv038842510000070000000000000000000000ÌÍTempID=1"/>
    <w:docVar w:name="mpo16364425"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163644250000090000000000000000000000"/>
    <w:docVar w:name="mpo16449744" w:val="RedlineVersionÌÍObjectData=VariableDefinition=d14944cb-5796-4961-a349-aa8cc9335a60¦RedlineVersion¦Text¦0¦2¦¦¦¦¦7¦¦¦¦¦1†0††1†‡0‡0‡¤2†0††26†Separator¦¦True¦0¦¦0¦1¦1¦¦T¦False¦1¦False¦¦1¦¦|ÌÍReserved=mpv164497440000120000000000000000000000"/>
    <w:docVar w:name="mpo16756630"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16845590"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168455900000040000000000000000000000"/>
    <w:docVar w:name="mpo17223155"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172231550000050000000000000000000000"/>
    <w:docVar w:name="mpo17459559" w:val="SeparatorÌÍ└┤770|xœ¥’ÑJÃP⌎†ÿG9{€AG­U¡ˆ:⌇/t Ã⌝™Ò®⌟*›⌕×⌏dîu¼Õ⌉ÑwòËi⌉ƒM⌒%$Mþ¤ÿ9ING™⌠T¨¯Rm¥ØT‰⌐u¦K½ë⌅½⌄yÖ=6ÓÊ6: ~DKtŒ—(×–ZHNÙ¦&quot;Å⌠m¢ÛhŠ·⌍⌔)À‹⌗‚„dBr™vˆRÐ7Î-ôäÏ´ÛŒùnÆ⌄Ôê—²ê·ä\€:g^⌅¿Ò¹æº^ëè⌘¹à›⌕Y_⌇⌗⌇⌗“º»žœnÔ KÇßÇ⌜q—R/à⌍Ÿ9Ð9Sq?rŸÂÑ'šr‚ÍÏº⌚ÀPñ⌜k⌋6%gq‡»¸_2Ù4ŠótÉŽ6ò,ê⌐÷=Ó‘î&lt;—1Ø®«ú½µ©Ø⌈º5Cµ§Ê⌈~3Õ†N`⌜2á¢ÆVãeÕ«&gt;õå73ñû˜ù⌟%þ¤⌛51/'âMEÞ⌈”oçï‰Ú"/>
    <w:docVar w:name="mpo17490619"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174906190000110000000000000000000000"/>
    <w:docVar w:name="mpo17694128" w:val="RedlineVersionÌÍObjectData=VariableDefinition=d14944cb-5796-4961-a349-aa8cc9335a60¦RedlineVersion¦Text¦0¦2¦¦¦¦¦7¦¦¦¦¦1†0††1†‡0‡0‡¤2†0††26†Separator¦¦True¦0¦¦0¦1¦1¦¦T¦False¦1¦False¦¦1¦¦|ÌÍReserved=mpv176941280000120000000000000000000000"/>
    <w:docVar w:name="mpo17777979"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177779790000030000000000000000000000"/>
    <w:docVar w:name="mpo18324387" w:val="DocIDÌÍObjectData=VariableDefinition=ca08fc49-7e23-4917-832f-eab95179864e¦DocID¦Doc ID¦0¦1¦[DMS__Library] ^!= [Empty] ^? [DMS__DocNumber]v[DMS__Version] ^: [Document__FullName]¦¦¦¦7¦¦¦¦¦1†0††1†‡0‡0‡¦¦True¦0¦¦0¦0¦1¦¦¦False¦1¦False¦¦1¦1¦¦¦0|ÌÍReserved=mpv038842510000070000000000000000000000ÌÍTempID=1"/>
    <w:docVar w:name="mpo18330693"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183306930000020000000000000000000000"/>
    <w:docVar w:name="mpo18711799"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187117990000040000000000000000000000"/>
    <w:docVar w:name="mpo18735206"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187352060000040000000000000000000000"/>
    <w:docVar w:name="mpo18755096" w:val="IncludeDraftÌÍ└┤758|xœ’ßJ⌄Q⌒Æ¿G9&gt;@µjk*H⌖&amp;ta….AH…º«⌗•²š ô8ám&gt;H½S¿9[hF]Ä0sfæ›gÎ9UOwJÔ×Tuu‘]Õt¨¦ÚzÕ⌔&gt;Ç“ê⌘ÙÓ=‘ux€ý⌊Oá⌓ZM{P⌋⌜¨Hd¢-U⌖p⌈h»*+ïµ⌠X¬⌒-Ä⌝ã«¨€/$¯K…X⌍⌟S¯O§',ë–‚⌎è´‰¸oX⌂⌙áŽ&quot;Í5⌈?⌅µI⌕Zf¢ë_«_Ê9Ën’⌟á⌝ú{[\b˜®”ã–Ž⌐Fe8&quot;×Ð6Ù©ßÇˆ⌍&lt;⌕j5|öä⌉~Â¾²⌜¶CÛgU;ž&quot;?KæKÿ˜t[7È⌉⌇[u.€3-‡žs⌇8»Çæ⌏lþéçÔfïû⌟¶t ⌈ÝÍSEvtDõ1‘sò^xŸ¯⌠⌇Þ×¹6Ùcÿ'ì·Œ8⌙kÛÈ^bõ⌠yoµàÕF2ïºyŒŸõ¦wâ⌕¤š!c&amp;·‰fD”ù%!d?§„ü⌡}⌂&amp;⌠‡Ð"/>
    <w:docVar w:name="mpo18829846"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188298460000110000000000000000000000"/>
    <w:docVar w:name="mpo19152004"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191520040000030000000000000000000000"/>
    <w:docVar w:name="mpo19234359"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20304263" w:val="SeparatorÌÍ└┤770|xœ¥‘ïJ⌄Q⌒ÅÏ£\⌡@X[ÿT°DeA⌡J(éKT¬îJ…fä*„ù:}­⌉©wê7÷® h⌒ÅpîÎœ™=÷ÎLG==(W_…ÚJ9S%:Ð©.ô®⌑p⌋ó¬{Îž†T¶Á€ø⌓⌖`Œ—(S]5,£ÎÎª⌜jy¶⌌š ÅÛi(Âk)†‰ÉÄäzÚ&amp;Jaß¸7×“¿Ó^3æ»™‹€Õ/mÕ¯É¹⌊8g^⌇?`®¹®Ö:ºÅÎùfDÖWNENÅ¤ìîZN7ªÐ¥ãï#xK¡⌙ø…ÏìëŒ©¸⌡µOÐè⌕M¹Áæg]⌎P⌊º¦ZÀMÉYÜá-î—J6üß:]²£:‹²Ã=¯t¨;¯e⌌¶ëP¿»6⌗Û@·T⌊{⌌gä7⌕6tŒÒ⌋ç%·⌜/«^õ©/¿™‰ßÇÌï(ñ7Í´…^⌎êxMïýÍ¾⌃á¥‰Á"/>
    <w:docVar w:name="mpo20348608"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203486080000030000000000000000000000"/>
    <w:docVar w:name="mpo21258056"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212580560000110000000000000000000000"/>
    <w:docVar w:name="mpo21672797"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216727970000080000000000000000000000"/>
    <w:docVar w:name="mpo21951890"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219518900000040000000000000000000000"/>
    <w:docVar w:name="mpo22047359" w:val="RedlineVersionÌÍObjectData=VariableDefinition=d14944cb-5796-4961-a349-aa8cc9335a60¦RedlineVersion¦Text¦0¦2¦¦¦¦¦7¦¦¦¦¦1†0††1†‡0‡0‡¤2†0††26†Separator¦¦True¦0¦¦0¦1¦1¦¦T¦False¦1¦False¦¦1¦¦|ÌÍReserved=mpv220473590000180000000000000000000000"/>
    <w:docVar w:name="mpo22186255"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221862550000050000000000000000000000"/>
    <w:docVar w:name="mpo22293186"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222931860000090000000000000000000000"/>
    <w:docVar w:name="mpo22309619"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223096190000040000000000000000000000"/>
    <w:docVar w:name="mpo22371173"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223711730000100000000000000000000000"/>
    <w:docVar w:name="mpo22572821" w:val="IncludeDateÌÍ└┤954|xœ“ëJBQ⌒…×£Œ⌑PÚÉ.⌈⌔…⌇ý°&quot;%ˆ¨0=Ýè&quot;jTo⌕þ­⌉©wê›9§ŒJ‚⌚fÎÞk.{Íì}¶t¬⌍¥jk šZØ–ªZU]⌏=ë⌇Ý⌇éé⌞{¬K&quot;kè⌋ûkt€Þ°ª‚´ñ·TÖ&lt;þŽ¦Xu4§…XUÀÊ¬**)⌋ï⌎Ò⌈[Ä“`+ ⌋ÈH⌝ÔksÒ-HšsJàöÅSBËè¾š⌜ª⌍¶⌏cg™Æ×óR⌟M¨| 3Ï­“Û⌆;Ž=*|:TþŒú.‹h“ªîmß‹Iœ⌔±⌉Ò§Özd÷ø7™TVÃ§ç“\R1Äëµr¬7‘ç´Îø^˜Y⌋5›aÂ¾.X‚⌘,ëã{⌉Î³öý2¶Ž⌖9¡ƒ⌟&quot;¦{¦ðý¶36ý`6øä²⌄²NTJL'?Ãk⌘A⌡c·„Ý×⌜|»d⌎‰yâ~?X'¼⌔³⌈ùÝ8Ï«ÞðÍ:3+ËcÌþ&gt;{RÇ[Ú⌋⌈¿÷3žn⌕ßUdï5{Q™⌏N¾«¡ã»ÍÐ¯û⌎q}Ð«Þ8?Í¹ßÅ⌡QYÜ1…$þ⌍õ⌋ñ¥Ê;ûÛª|"/>
    <w:docVar w:name="mpo22706634"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23000038"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230000380000150000000000000000000000"/>
    <w:docVar w:name="mpo23554862" w:val="DocIDÌÍObjectData=VariableDefinition=ca08fc49-7e23-4917-832f-eab95179864e¦DocID¦Doc ID¦0¦1¦[DMS__Library] ^!= [Empty] ^? [DMS__DocNumber]v[DMS__Version] ^: [Document__FullName]¦¦¦¦7¦¦¦¦¦1†0††1†‡0‡0‡¦¦True¦0¦¦0¦0¦1¦¦¦False¦1¦False¦¦1¦1¦¦¦0|ÌÍReserved=mpv840221100000130000000000000000000000ÌÍTempID=1"/>
    <w:docVar w:name="mpo23569912" w:val="RedlineVersionÌÍ└┤450|xœM⌌Â0⌖„ç(ñ⌂‚­µê¢⌝⌓w&quot;¨¸oµ‚â⌡þáÂãH¶z⌒½“_Ò⌘\K˜—™äåMf¤Lkåšë¬¾RjªD=⌏5ÑS/0ãä¨⌗5Ó†Î&gt;X¢wà⌎ö°D⌍⌇ŠÔ⌇⌓³2ÕÕR⌝⌟Ã&quot;¿⌉°TM¯⌞KÕ¡sŽj²ZèX⌏Y™¿ÀÉ9ä¸ç¸ŸJ⌡«)ú†¯õ½!¨Vû‡⌉2¦⌃Œq¬⌈/ðàEu⌕âgÌ„y⌉ŸÐeß³[ïrÔ…›Â¥¨A⌋wk5 Ã¿òòôWW}w½õñyN&gt;ÅÕ'K´ÅñÊO\ê˜ü]úC&lt;þ[_⌒‘P@"/>
    <w:docVar w:name="mpo23640311"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236403110000080000000000000000000000"/>
    <w:docVar w:name="mpo24041373"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24069566"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24311572"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243115720000020000000000000000000000"/>
    <w:docVar w:name="mpo24354869" w:val="Footer(BottomLeft)_{8065AA1A4B7C42C89187D687B26136F1}ÌÍ└┤1980|xœUÛnÚ@⌒OYñ⌒µRÛ` @Zù¡„¢F¢⌋⌌¤RUU‘¹»8b“⌘‰ïáµýöŸzæ¬m0!⌋²¼ž9sÝ™uK&lt;™K$⌙²[éÊ⌂;W⌌òWþÉ%ößÁéA^⌉.ÂëJM&gt;I[~Ë⌡¼mHGÐ⌝È⌟¤ç@¹âH^*R•UF¿#K™¶˜⌔0⌐⌒⌙°¨Ú®4dŠ'¢ÿ⌙ð¡t„õVšà⌏A¿⌆¾.¾„°⌕@oùˆ¶~¢cä=°&gt;b¼⌅§O⌝çŒU#î“w⌏‹⌅æ¼⌄z⌃Ù⌚¶æ°&gt;%â⌜⌜MxÒÚ⌆À­¿'¿2Ø⌒ü&lt;$⌡‰™!Û⌃⌒⌓¸Cx⌑°{+Ç|:@{1o.7;û7°⌙!§€^4Æ⌇ã⌏)€›bw⌋⌑⌋⌟2ò⌕)³:šµ⌉⌂òÇõkØ»ç~⌠ÇžÕ®3®⌓2Ÿâü¼T×å¹íÇ⌠fw⌌ªË|Ïx6=™ìñR:Ps¿Ï&amp;Ö„rRªRÅ”*ÅÔöiž1†⌊Ô⌖~ZüÎÒ⌌⌐Xó⌗z_Ñ?⌠³ûÂxvTo⌃Z­û°3Ùé”⌐¾-N⌜›¥Z´½ §⌗lÕÂNŒÆx⌇ä⌑Øò©ÛG⌆⌓¦ ˆ#Ò®ìÑr⌑}Ÿí«•|¦GŸ}¬&lt;ëUãó3U/r6+X{@¼⌈¾⌊O]P%9⌇¯⌄ê⌖k⌡⌟§R⌑´⌅N™Ã#ëL×Ù»c€:„˜TŸ3ÒßÁ˜⌖¥3âs®⌏8!ÖŽáÙèT®⌓å⌜⌠×ò5½[Z¬Ë⌘µ¶šÁÍ⌃‘|ƒ⌗ûTñvâókó$µB#Tæ⌍«lL⌅⌘⌄ÚËÊõ¶°6ž›øçãÙÜ⌄kÔÒ˜&lt;^c⌌ÈÖ˜sæ⌗ Â&gt;OÑê¿’,?©àz+⌡[1»⌘iYw⌏¾IN–»½·⌞}õæ⌎Ycµ­Ý´äý–`WügìÞŠGœÝw;ü#ÔL¹û¤†··‡&lt;\É¡Ç⌞¬&amp;ž‚⌞º°Šn+¢Fyò⌝¼⌟‚­AŽ3`Ï¦ÇŽ7ò⌃xÃ¿•þãl⌎⌕ÈÔB¹$ös⌑b;ÎD÷´t“™ÖâŠ=£'}Ïyuá}⌈NsvÂ\ÊÈ&amp;ÿä“üO⌡Jþ⌅%⌕ju"/>
    <w:docVar w:name="mpo24764860" w:val="RedlineVersionÌÍ└┤450|xœMŠÂ@⌒…ßQÚ⌅⌊FcÔE6&quot;îD⌚⌉÷‰FPâ⌑þ1⌍#½9Èx§ùº’€ë¡xÕïuU×ëš+×N…Vºj¢Œœ)ÕX3-ô­⌡°äæ¬-9WIç⌆lÐ⌉p⌇GXªµ&quot;Å⌜˜Y¹Úêk€N`±⌓,SÏT`™†t®P=¢NÔ‘×⌉ó×8⌇‡⌄÷⌄÷Kíãõ‰þÂ×[o⌙41xã‘œë⌂ç⌄kÁ+&lt;yÑTºø9·`ÞÉ6⌎»⌡9½¹œu£R¹T9ª⌓ª^SúKþUÔ·ïºé{èW/Ûçb[Üm³T{⌞ïü$æÏ⌋yh›ÿ7þ⌂⌒™P@"/>
    <w:docVar w:name="mpo24847245"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25035310" w:val="DocIDÌÍObjectData=VariableDefinition=ca08fc49-7e23-4917-832f-eab95179864e¦DocID¦Doc ID¦0¦1¦[DMS__Library] ^!= [Empty] ^? [DMS__DocNumber]v[DMS__Version] ^: [Document__FullName]¦¦¦¦7¦¦¦¦¦1†0††1†‡0‡0‡¦¦True¦0¦¦0¦0¦1¦¦¦False¦1¦False¦¦1¦1¦¦¦0|ÌÍReserved=mpv038842510000070000000000000000000000ÌÍTempID=1"/>
    <w:docVar w:name="mpo25576431" w:val="DocIDÌÍObjectData=VariableDefinition=ca08fc49-7e23-4917-832f-eab95179864e¦DocID¦Doc ID¦0¦1¦[DMS__Library] ^!= [Empty] ^? [DMS__DocNumber]v[DMS__Version] ^: [Document__FullName]¦¦¦¦7¦¦¦¦¦1†0††1†‡0‡0‡¦¦True¦0¦¦0¦0¦1¦¦¦False¦1¦False¦¦1¦1¦¦¦0|ÌÍReserved=mpv840221100000130000000000000000000000ÌÍTempID=1"/>
    <w:docVar w:name="mpo25776577"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26580292"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265802920000160000000000000000000000"/>
    <w:docVar w:name="mpo26669794" w:val="DocIDÌÍObjectData=VariableDefinition=ca08fc49-7e23-4917-832f-eab95179864e¦DocID¦Doc ID¦0¦1¦[DMS__Library] ^!= [Empty] ^? [DMS__DocNumber]v[DMS__Version] ^: [Document__FullName]¦¦¦¦7¦¦¦¦¦1†0††1†‡0‡0‡¦¦True¦0¦¦0¦0¦1¦¦¦False¦1¦False¦¦1¦1¦¦¦0|ÌÍReserved=mpv038842510000070000000000000000000000ÌÍTempID=1"/>
    <w:docVar w:name="mpo26844710" w:val="DocIDÌÍObjectData=VariableDefinition=ca08fc49-7e23-4917-832f-eab95179864e¦DocID¦Doc ID¦0¦1¦[DMS__Library] ^!= [Empty] ^? [DMS__DocNumber]v[DMS__Version] ^: [Document__FullName]¦¦¦¦7¦¦¦¦¦1†0††1†‡0‡0‡¦¦True¦0¦¦0¦0¦1¦¦¦False¦1¦False¦¦1¦1¦¦¦0|ÌÍReserved=mpv038842510000070000000000000000000000ÌÍTempID=1"/>
    <w:docVar w:name="mpo27158868"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271588680000100000000000000000000000"/>
    <w:docVar w:name="mpo27515972"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275159720000050000000000000000000000"/>
    <w:docVar w:name="mpo27633852"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28008598" w:val="SeparatorÌÍ└┤770|xœ¥’ÑJ⌄Q⌒†ÿG9&gt;€°¶™⌜,QYÐE⌋%ÝDÅê®ThF®B˜¯Óm=H½Sßœ³‚ A⌖ÃœùgöŸ33§£ž⌠”«¯Bm¥œ©⌔⌟èT⌙z×⌉z⌋ò¬{Îž†d¶Ñ⌃þ#Z c¬D™¶UC2òì¬ª®†G«è⌐šbµ@êŠ°⌜ŠAb&quot;1±žšx)è⌝us=ùšv›1ßÍX„ZþRVíšœ‹PçÌª`⌉k®«µŽn‘s¾⌛žõ•“‘“1)»»–Ó*téøûH#îRè⌇|á#û:c*îGî⌕8úxS*Øü¬‹⌃⌎×X⌍°)1ó;ÜÅý’É¦‘ÿ›§Kt´‘gQv¸ç™⌐uç¹ŒÁv⌟òw×¦b⌝è–⌎aOáŒüfÂ†Ža⌜2á¼ÄVýeÖ«&gt;õå73ñû˜ù⌟%¾ÒL[¼™⌊iò¢Z¥ý⌙ù⌈æ™‰Õ"/>
    <w:docVar w:name="mpo28065890"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28191185" w:val="IncludeTimeÌÍ└┤958|xœ’ëJ‚A⌒†ßKY/ &lt;äç⌋$⌌⌕úaFJ⌒bááK‹LQ⌕¤º›ðo]HÝSÏì§(–⌆±Ììî;3ï⌞v«jë^¡:šª¤⌘º¥¢ŽUQMïú@.AÆºC·õ€g⌋¹åþˆL‘!§¢²J)P⌜[⌝Õž2D„ÊsJ+⌃ÚáÔöÖ⌖§@]ì⌛˜ÌšõË&quot;⌘:…¯C¦'&lt;BÕÉ0`ßÆÝ†%⌆H⌅l®⌓Ø9⌗[•¡ß-.ÔÍ⌐æ¦œ³Ø⌌±u*èùŽÍËÛt­⌚ý9ømå:¬f­ÑÿØO¢‡Ç⌗È⌆®²žü°Ÿ1©ˆÃ¦g“,(î—ñµ–ØxgûêÃ7⌂_(Iž⌆â\’¹Ù9æ%æ¢&gt;¶;°ú§Ëªí~ˆî“Àj!q¦6⌂{f⌐Ûï⌟Õ3ñµ­þH¨#2^!&gt;Ýe⌘cƒ¾²Û½€nè⌆æ⌓1s¼ÞxûUå)ÞÛ¹⌜⌎#ŸÑx‡ìQwÎ¥e&gt;Îý}W×U]ø⌌~ïh=á⌗ksãm£_⌗é⌅_ÓÂ[⌙Z¿o„nÞ#ÄäEŸú&quot;¸¬}†îò⌐6‹⌛SÈá•G’œ⌄²üo}⌅Ç®«P"/>
    <w:docVar w:name="mpo28236520"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282365200000040000000000000000000000"/>
    <w:docVar w:name="mpo28450292" w:val="DocIDÌÍ└┤552|xœ]JÃ@⌖…ÏRÆ⌇⌖¦?Z#⌆AJ¡⌑VÑÒ⌙‰’Ö)(ÑˆIûäz|Õ…Ø=ùÝI”ø*—3sîïœ;⌙ZéQAkÕš(çÌ•êLçºÖ‡&gt;Á’È«⌠8W*¨œ€⌏þ3¨A⌋KéÏåuLf­‘⌔õ4¦n !Ìü&gt;~üØ⌈⌘â¼D‡1“9¢.èù%3fÜ?Üµž⌉}pƒgúî°™*]¢¯ŒšLß½2:nuÊÙ­lfÍµÕ⌕/⌉z2íþT,c´jwj¦œ´S¬×:⌅™:VOñ⌍lÎ&amp;⌘ÏPÖØø—™^ç&lt;pÎØ⌃¼å⌘¼¶;ûXë;;šM™\ '´±®ßD⌎oúÒ^WD«¨⌙ÿ EÓ⌍|ÀÏŽøe⌑K€ÿ§}⌅4⌝a¦"/>
    <w:docVar w:name="mpo28495109" w:val="IncludeTimeÌÍ└┤958|xœ’ëJ‚A⌒†ßKY/ &lt;ä⌛$⌌⌕úaFJ⌒bááK‹LQ⌕¤º›ðo]HÝSÏì÷‰bI⌒ËÌî¾3óÎa·¦Žî⌗¨«™Êj£Û*éXUÕõ®⌑ä⌔d¢;tG⌑x–‘[îÈ⌎⌛q*)§”2Jcë sÚS–ˆ@⌇Ni%@»œ:Þšâ”Q⌑{⌘&amp;³æü²ˆ¥Náë’é⌋@⌏2⌎Ù·q·aI ⌛¤⌋¶Ð⌚ìœŠ­ÊÀï⌘⌙èf⌉sKÎYl•Ø⌈⌗ô}ÇæåmºVŒþ⌞ü¶òH⌅V³Öéâ'ÑÇã⌌d⌌WÅGOØÏ˜TÈaÓ³I⌘⌗÷ËøÚ⌓6ÙYç¾⌈ð⌏Á—J’'8—dnvŽy‰¹°í⌐¬þYTµÝ⌑Ñ⌅ò⌑Ym$ÎÔ†`ÏÌaû½Ãz¦¾¶Õ⌡⌋t⌆RÁ+À§⌙e1Ö8è+»Ý‹è¦N`⌠⌕³Àë·_Užâ½«Ã0ö⌛wÄ⌠vç\ZæãÜßÙwu]Ó…¯à÷ŽÖ⌕^±¶6Þ6üU¡&gt;ð5-½u©õû†èæ=DL^ô©/ò⌉Qístw°YÌ™Bž_à×&amp;ÉP@þ·¾⌃È‚«S"/>
    <w:docVar w:name="mpo28621924" w:val="Footer(BottomLeft)_{8D4D6DF4980B4D618AB8E8D5B7344603}ÌÍ└┤1980|xœ•ÛnÓ@⌒†çQV¹¨@⌄⌜'¡⌉/hKD¥ÒFmŠ„⌒ªÜ$mM]⌔b§P)Ï“[x⌒x'¾™µÝ8M⌑²¼žùç¸3ëŽD2–Löe&quot;Wr*⌅v¡4ä¯ü“⌅ößàôï€ËxCÙ’r$¿å⌑ï⌓Òsô⌈ò⌟é.¨P⌄©ËºlÈ´¢ß•⌝⌛A{L⌍L⌂b⌡‹ª⌟J[†&lt;™ù†⌑¥3Ö+Ùƒw⌈ý⌞üŽÄ’b'Aïæ⌠m‡~¡ãä⌟Ø˜⌚¿Ãé›]‹U#î⌝ï⌚‹⌅Ëy⌌z‚ì⌄[c¬⌑⌏qŒÆ⌠ž´6⌋¸)ùGò«‚Má×‘|0Ìˆl⌉ 2¸gxOØ½‘U{º £œ7–“…ý+ìeä”˜⌙qbñ¦&amp;ÍÀ⌏Ù⌟à¡ S‹üµ¬Yu4ë⌊⌆ùýú[ì.À]Û~œÇ^ÕÞ±¸ÎÉ|ÈùE¥nhç¶⌞û4»C¨SËwÛÎ¦'—K¼´ž¨¹Üç⌠kA⌇%Õ(©fIµrjþ4·-†⌎jˆŸŽ}Ge⌇⌉Vó)½¯èŸ /¬ûÒ|vTo⌄­Öcì\.tJ—oÇ¦ÎOÏR-ú^ÐÓJæjá'Fc&lt;⌆ù⌅[±éö‰ c⌌’&lt;&quot;íÊžYîÑ÷Õ¾šÊ'ó⌚[⌡+Ï{ÕøâJÕ›6›ë¬=⌒/Á7ñt⌌Õ’MxëP›¬}:N¥⌓t⌂gÍžÀvÌ*]çïŽ⌃uH™ÔØf¤¿€q%Jg$¶¹vpRÖ[⌟gg£S9#Ê⌛⌠gò¥¼[:V—3³¨µÕ⌎Nž⌒ÉW¬øgƒ·›Ÿß‘¤VèœÊ|¶*;×ÆBböªr½-¼Ç&amp;þñxno⌛µt®Îë\ƒlÛµ¼⌔&quot;ìÛ)zý⌙Rå⌙⌗œÍåã+æ×¦YÖ]ÛÞ&quot;'Ïß{Ž¾zs¦Vcµ­Ýtc÷[Ú?cñV\±Ù}»À_¡fÊ]&amp;uv{Gä⌓J⌠⌍X]&gt;⌇5ºpƒnkR£ºñÛv;$sÿ‚šÍ€?›žu¼“÷àý­ô⌡çc¸D¦⌘¶,—Â~íNl«•è⌠–Þf¦µ8´žÑ“¾¶y⌏ñ&gt;‚Ó ‡5V›†ÍÛCOñ?½+ù⌑#jn"/>
    <w:docVar w:name="mpo28926235"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289262350000170000000000000000000000"/>
    <w:docVar w:name="mpo28981620" w:val="SeparatorÌÍ└┤770|xœ¥’aJÃ@⌒…ßQ¶⌉($µV⌊¢VÁ⌡ZÐâ⌡QIš⌖•ÖŠM⌍R{⌟ÿêAôN~³I¡Ð⌌¢,o3ófòvgf»Jõ \}⌗ê(aO⌖ë@§ºÐ»&gt;À%Ì³îÙS⌏Éì€⌃þ#(À⌚+V¦-…¬Œ&lt;ÛëjªåÙ:Ø⌈⌋V⌝¦©⌂«¥⌊&amp;&quot;⌔⌓Kµƒ—À¾qn®'¦ÝfÌw3⌙⌂Ë_®U;”s⌃pÎ¬⌜v‰¹æºZ«è–uÎ7Ã³ºr2r2&amp;Uu×rºQ*⌟⌡iÄ]⌌½À/|d_gtÅý¨}‚F⌡oÊ⌋Ö?«b€B©kª⌇Ü”˜ù]îâ~©dÝÈÿ­Ó#:Ú¨³¨*ÜóJ‡ºóZ¦`³.ów×ºb⌕èU⌌åœÊ=ð“)'tŒÒ⌐ç⌗·ê/³^õ©/?™‰ŸÇÌÏ(ö'ÍÔàÍ´AÈ⌝j ý×õ⌏æ⌙‰Ñ"/>
    <w:docVar w:name="mpo29001760"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290017600000030000000000000000000000"/>
    <w:docVar w:name="mpo29076731" w:val="IncludeDraftÌÍ└┤758|xœ’íJ⌄A⌖†ßK⌛/ Z5ó⌅$⌌⌕úa….AH…º«⌗•²n‚Ðå„óBêžzÎl¡⌛õ#†wæÌyÏ×œ9§êëN±⌈JÕP½§º⌐ÕRG¯Z‚s4‰nÙûºÇ²⌃†Ü⌡A⌌ÆHu•Y{¬¡ŠXÆÚRU⌃g€´«Šò^êÃE*!•ÐFèª* +á×#B¤…Ž‰7 Ó⌕7Ë–À⌎É´É¸o\⌂Š «PsMàÏ`­ÒØŸæ⌛ëú×è—rÎ¼[x‡èFþÝf⌙⌝§+åx¥#ƒ­⌌⌊ñ5¶ƒwâû1Ââ⌄Í”XMï=ýÁŸÐ¯,†õÐúYÓŽ_¡¯%Ó%Tº­⌝ö⌉˜⌇]u.⌂Î™”CÎ¹⌄ÈÞ±ù⌄«?ý¬Úîû¾‡m⌟¨IvÓÔØ»:&quot;ú⌆Ë9~/üÏWŽ⌄ÿë\⌉ï‰Ÿ⌋›–1çb­⌝ÙO¬þ#ïom°êH¦]¿g⌜Ã³ÞôŽ}ì™D3öˆÊ­¢⌛µØTÙ¤•‰n3õ¿õ⌃$¼‡Ê"/>
    <w:docVar w:name="mpo29203933" w:val="DocIDÌÍObjectData=VariableDefinition=ca08fc49-7e23-4917-832f-eab95179864e¦DocID¦Doc ID¦0¦1¦[DMS__Library] ^!= [Empty] ^? [DMS__DocNumber]v[DMS__Version] ^: [Document__FullName]¦¦¦¦7¦¦¦¦¦1†0††1†‡0‡0‡¦¦True¦0¦¦0¦0¦1¦¦¦False¦1¦False¦¦1¦1¦¦¦0|ÌÍReserved=mpv038842510000070000000000000000000000ÌÍTempID=1"/>
    <w:docVar w:name="mpo29441905" w:val="IncludeTimeÌÍ└┤958|xœ’íJBA⌒†ßKY/ üè¨)H⌖&amp;ôÃŒ” ÄÂ“⌘⌖5!ª»⌋ÿÖ…Ô=õÌ⌠E±$ˆefwß™yçc·¦Žî⌖ª«©Êj£Û*éHUÕõ®⌑ä⌄d¬[tG÷x–‘⌝î⌑È⌖⌛r*)¯Œ²⌌°uÐyí(GD¨⌄§@)Ð.§Ž·f8eÕÃžƒÉ¬y¿,b®⌕øºdzÄ#Tƒ⌎⌓û&amp;îÖ,)$‹4Áž4⌄;£b«2ô»Å…ºÞÂÜ’s⌘[%¶A⌇}ß±yy›®” ?⌉¿­}¤⌃«Yëô?ö“èãq⌋2«â£'?ì§L*æ°éÙ$‹Júe|í⌇6ÞZç®⌈ðEàs¥É“BœK37;'¼$\ÜÇf⌉VÿtQµÝ⌑Ð⌅òG¬6’dj⌓Ø3sØ|ï¸ž‰¯mùGB⌟‚Tð⌌ñé-²⌚k⌔ô•ÝîEtSÇ0ˆyÂë·_Vžá½«Ã0ò⌛wÈ⌠wç\ óqîïìÛº®éÜWð{G«⌋/Y[ko⌝ÿªXïùšæÞ:×ê}ctý⌠#&amp;/úÔ⌙ùÃEí3tw°YÌ˜B⌡àY C⌘ùßú⌈Ç†«O"/>
    <w:docVar w:name="mpo29961807"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299618070000040000000000000000000000"/>
    <w:docVar w:name="mpo30737472"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307374720000090000000000000000000000"/>
    <w:docVar w:name="mpo30758190" w:val="SeparatorÌÍ└┤770|xœ¥’aJÃ@⌒…ßQ¶⌉($ÄX⌗‚¨Uð‡⌘´øGª$MŠJkÅ¦⌇©½Žõ z'¿Ù¤Ph⌇Q–ÙÌ¼™¼Ý™·⌟ezP¡¾Jµ•²§Jt¨3]ê]⌡Ø⌗È³îÙ3⌏©lc⌅âG¬ÄÆx‰rm)dåÔÙÞT¬–G›Ø6–âí‚Ä⌌ðZŠ@&quot;2⌓¹L;D)è⌝ç⌘zògÚmÆ|7c⌃fõËµê‡r.Àœ3¯_Ù\s]¯utËºà›⌕Y_⌇⌗⌇⌗“º»žœnÔ KÇßÇ⌜q—R/à⌍Ÿ9Ð9Sq?rŸÂÑ'šr‚ÍÏº⌚ÀPñ⌜k⌋6%gq‡»¸_2Ù4ŠótÉŽ6ò,ê⌐÷=Ó‘î&lt;—1˜ÖUýÞÚTLnÍPéTíW¦Rè⌆¦!⌕.jl5^V½êS_^™‰×cæ5JüI3ÞM€æ1/'ä]⌇^ßå⌑‰Î"/>
    <w:docVar w:name="mpo30984956"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309849560000030000000000000000000000"/>
    <w:docVar w:name="mpo31029934"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310299340000040000000000000000000000"/>
    <w:docVar w:name="mpo31097525"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310975250000080000000000000000000000"/>
    <w:docVar w:name="mpo31130362"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31401062" w:val="RedlineVersionÌÍ└┤450|xœK⌌Â@⌒Dë(ã⌃„$Æß&quot;⌝⌓w&quot;¨¸O4‚â⌑¸ð82[=ˆÞÉ7“⌆\KS=UÓ®éŒ”i­\sÕWJN•¨§¡&amp;zê⌇fÜ⌞µ&quot;gÚÐÙ⌉Kô⌐œÁ⌠–h¡P±º fV¦ºšj£[°ØŸ!,UÃ+ÇRuèœ£⌜D⌕ÝR «1ó⌙89‡⌞÷⌞÷Séc5Eßðµ¾7⌄U´x(c⌄`Œc5x⌉_T•⌊?c&amp;Ì;ø⌏Ýî{Në]ŽºP)\Š⌞–pU«⌃ý⌝Þ•—·¿ºê»ë­ßçä·¸úÍ⌔mq¼²³ûc⌃9à%⌓ù¿ø⌄⌍{P,"/>
    <w:docVar w:name="mpo31648576" w:val="RedlineVersionÌÍObjectData=VariableDefinition=d14944cb-5796-4961-a349-aa8cc9335a60¦RedlineVersion¦Text¦0¦2¦¦¦¦¦7¦¦¦¦¦1†0††1†‡0‡0‡¤2†0††26†Separator¦¦True¦0¦¦0¦1¦1¦¦T¦False¦1¦False¦¦1¦¦|ÌÍReserved=mpv316485760000060000000000000000000000"/>
    <w:docVar w:name="mpo31826323" w:val="RedlineVersionÌÍ└┤450|xœAnÂ0⌒EÿQÌ⌃*a⌔ ]dSEìP¥R±O •@)AI⌜uÑãTÞ¶⌉;ñì$⌔ëjôÇÿ{&amp;ó=yQ®£⌌íÔ*UFÎ”èYkmô«?°å¦Öœ«¤3⌇ïè⌕hA⌇K´—U¬'⌒3+×ƒæZ¢⌙°8œ⌘–)⌌Ê³LtîP⌓1G/4•Ó+ó÷8y‡⌄÷⌄÷fðqzCáëBï⌎Œ±¼ãVÆL1žMà=~øb¬Ìð3fÃ¼sØÐï^qºàRë“JïÒg;ÀWVô—¼«⌚nïõØ÷­‹®aŸ&amp;lÑ…Í⌔}àØ±³å⌑øWDä⌊ÿÅ⌏⌐SP7"/>
    <w:docVar w:name="mpo31947052"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319470520000050000000000000000000000"/>
    <w:docVar w:name="mpo32872343"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328723430000170000000000000000000000"/>
    <w:docVar w:name="mpo33168060"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331680600000140000000000000000000000"/>
    <w:docVar w:name="mpo33524436"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335244360000100000000000000000000000"/>
    <w:docVar w:name="mpo33608371" w:val="IncludeDateÌÍ└┤954|xœ“ëJBQ⌒…×£Œ⌑PêÑ.⌌⌔…⌇ý°&quot;%⌊©ðrºQ)jTo⌕þ­⌉©wê›}N)™⌆1Ìœ½×\öšÙûì«­kÅêh¤ªZØ–*ÚRMu½ê⌏=⌄⌛è⌌ÛÖ⌏‘Uôœý⌟:B{¬* ⌟ü-⌗µŠ¿«%V]­h-¬J`EV%å⌖⌇o⌠é€­ã‰°%Ð⌊d¢]êu8é⌠$N9Ås¸Íxrh⌓mª¡±ú`⌉0v–qøz^¬³⌇•Odæ¹5r⌝`⌙¡c⌌&gt;*CF}—u´AU÷ÖÉ⌡„I\⌒q⌎2¤ÖNÈ⌠Îù÷˜TRÃ§ç“,+⌝ÄëµRl°ç².ùÞ‚O˜Y⌐5Ë3a_g,B3–ôñ³⌅ç?JYû~⌅[C²œÐÅŽ⌓Ó#SøyÛ⌋›a`6úæ²⌋²CTLL7=ÃkfAŸÃ®Œmj⌝¾}2ÆÄ¼p¿_¬#^‰Yü~8Ï«öø&amp;™⌗å1fŸ½¨ã}⌟⌈⌈¿÷3n⌅ßmÈšÞkò¢⌔[⌊œ|WE§w› ³û⌆q}Ò»&gt;8?N¹?„?¢⌔fñ@Å⌄ÝçxI⌇î.Ïêò⌋üUª~"/>
    <w:docVar w:name="mpo33629507"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336295070000140000000000000000000000"/>
    <w:docVar w:name="mpo33745366"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337453660000020000000000000000000000"/>
    <w:docVar w:name="mpo33847117"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338471170000160000000000000000000000"/>
    <w:docVar w:name="mpo34098589" w:val="RedlineVersionÌÍObjectData=VariableDefinition=d14944cb-5796-4961-a349-aa8cc9335a60¦RedlineVersion¦Text¦0¦2¦¦¦¦¦7¦¦¦¦¦1†0††1†‡0‡0‡¤2†0††26†Separator¦¦True¦0¦¦0¦1¦1¦¦T¦False¦1¦False¦¦1¦¦|ÌÍReserved=mpv340985890000180000000000000000000000"/>
    <w:docVar w:name="mpo34430897" w:val="RedlineVersionÌÍObjectData=VariableDefinition=d14944cb-5796-4961-a349-aa8cc9335a60¦RedlineVersion¦Text¦0¦2¦¦¦¦¦7¦¦¦¦¦1†0††1†‡0‡0‡¤2†0††26†Separator¦¦True¦0¦¦0¦1¦1¦¦T¦False¦1¦False¦¦1¦¦|ÌÍReserved=mpv344308970000120000000000000000000000"/>
    <w:docVar w:name="mpo35272622"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352726220000050000000000000000000000"/>
    <w:docVar w:name="mpo36517864" w:val="RedlineVersionÌÍObjectData=VariableDefinition=d14944cb-5796-4961-a349-aa8cc9335a60¦RedlineVersion¦Text¦0¦2¦¦¦¦¦7¦¦¦¦¦1†0††1†‡0‡0‡¤2†0††26†Separator¦¦True¦0¦¦0¦1¦1¦¦T¦False¦1¦False¦¦1¦¦|ÌÍReserved=mpv365178640000180000000000000000000000"/>
    <w:docVar w:name="mpo36690068" w:val="DocIDÌÍObjectData=VariableDefinition=ca08fc49-7e23-4917-832f-eab95179864e¦DocID¦Doc ID¦0¦1¦[DMS__Library] ^!= [Empty] ^? [DMS__DocNumber]v[DMS__Version] ^: [Document__FullName]¦¦¦¦7¦¦¦¦¦1†0††1†‡0‡0‡¦¦True¦0¦¦0¦0¦1¦¦¦False¦1¦False¦¦1¦1¦¦¦0|ÌÍReserved=mpv840221100000130000000000000000000000ÌÍTempID=1"/>
    <w:docVar w:name="mpo36812770" w:val="RedlineVersionÌÍ└┤450|xœKnÂ@⌒Dë(“⌅ yð/Yx⌕Yì⌒RˆØÛàHA⌆⌒⌡‹EŽ⌕Í69⌊Ü‰7c[b⌟µª§jºÝ5í™j­Õh©“JUäJ…^5Õ\¿ú⌅⌍n⌐ú$×ÚÐY‚⌑ô⌘œÀ⌐Vh%«D/ aV­‘Råè⌎–„ÓÂ*ÅAyVé™Î%*&amp;Rt¦HNoÌ_áä⌟⌜Ü⌝Ü½Ó;ú‚¯⌍½c0DþÀ­Œ‰€1ž=Á;üðÅP⌛ãgÌœyû°¡ß}Çé‚ËAg*K—m⌑_ušÐ¿á]Mû¨‡¾o]u⌍û⌞Ã⌘mØ¬Ð⌙Ž-;gü⌃Ë‹r&quot;úwÜ⌃⌑åP="/>
    <w:docVar w:name="mpo36863065" w:val="RedlineVersionÌÍ└┤450|xœKnÂ@⌒Dë(“⌅ Ùø⌅Yx⌕YÙEH1boƒ#⌇‘⌒ac±Èq¢Ù†ƒÀx3¶%ÖhTÝUÓ=]n/Ti«ZkµÊU⌔KezÑ›⌌ýë⌎VÜ⌞ôI¬´£3⌉⌡èoÐ‚=,ÓF¡b=ƒ˜Y•&amp;J4C§°Øç⌒V*òÊ±Rs:×¨ˆ“ S⌇²zgþ⌈'çPã^ãÞ⌎&gt;VKô⌋_ë{§`&lt;³;⌠Ê˜⌂⌚ãØ⌕¼Ç⌡/ÆÊ⌖?c⌌æýø⌏Ýî{²õ.⌉⌟©ô.}⌎⌉¸ªÕ+ý;¾«⌠nïõØ÷«‹®~ŸÆoÑùÍ2}áØ±sÊ⌡HÉ⌃1!&gt;vn⌒£P@"/>
    <w:docVar w:name="mpo36966836"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369668360000150000000000000000000000"/>
    <w:docVar w:name="mpo37267578" w:val="DocIDÌÍ└┤552|xœ]JÃP⌒…ÏRâ⌄⌌·⌜#⌆¡”B⌡¬¢Ò⌙I%moA‰FLÚ'×ã«.D÷ä77Qâ«⌎çæÌoÎÌ…Vz×Z&amp;*x⌍e⌜ë\×z×⌉X⌒yÑ=ïJ%•⌕°Å⌄⌏¨`⌛ý…œNÈ¬u¨T⌅%Ô⌖ÃÌ⌡â⌑ÈÇÄ¶0⌡æ¥:⌌™”Ì1u^oÌ¯˜1ãûÃ£Îs`⌊nñLß⌟6S­KôUA“éÛ(§c©3Þ~e;k®⌠ù³§'×þOÅ&quot;Dën§vÊi7Åz­Ó“iBõ⌖¿Äælbñ⌞e­%¿ÌôF‘⌅Qdì⌂ÞÂr7üm⌙vv¡Öõv4›2¹Dïb}¿⌚^õ©/]⌓­ƒþ}¸A†¦gxŒš⌓·M¸tÂ•Ý?í⌝75a³"/>
    <w:docVar w:name="mpo37401420"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374014200000110000000000000000000000"/>
    <w:docVar w:name="mpo37497526"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374975260000160000000000000000000000"/>
    <w:docVar w:name="mpo37703794" w:val="IncludeTimeÌÍ└┤958|xœ“íJBA⌒†ßKY/ üÈ⌖$⌌⌕úaFJ⌒bqÔ“⌘™¢&amp;Du7qþÖ…Ô=õÌ⌠E±$ˆefwß™yçcÏ©«£;…êj¦Š⌄t ²ŽTSCïú@.@&amp;ºEwtg⌇¹áþ€Ì⌓§²⌌Ê(§,¶⌐º ⌟å‰⌊Uä”U⌌´Ë©ã­⌛N9õ°ça2kÁ/‹ˆt⌄_—Lx„j’aÈ¾‰»5K⌌É!-°'ÁÎ¨Øª⌎ýnq¡®·0·åœÅÖˆmRAßwl^Þ¦+%èÏÁok⌡iÂjÖ⌈ýOü$úx\‚Láªúèé⌑û)“Š9lz6É’’~⌛_°À&amp;[ëÜÕ⌂¾!x¤4yRˆsiæfç„—„‹ûØìÀêŸ-ª¶û⌃z@þ!+@’Lm⌊öÌ⌞6ß;®gêk[~#¡⌐Aªx…øô⌘YŒ5⌋úÊn÷⌔º¥c˜ÇÄ&lt;áõÆÛ/+ÏðÞÎ5`⌚ûŒÆ;b»s.+óqîïìÛº®ëÜWð{G«⌋/YÛko⌝U±Þó5EÞ⌜iõ¾1º~⌓“⌙}ê‹üá¢ö9ºÇ;Ø,æ0Ú÷žò{Ñÿ⌃ÿ[ßÈì«U"/>
    <w:docVar w:name="mpo37723935"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377239350000150000000000000000000000"/>
    <w:docVar w:name="mpo38056242"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380562420000090000000000000000000000"/>
    <w:docVar w:name="mpo38153511"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381535110000090000000000000000000000"/>
    <w:docVar w:name="mpo38235122" w:val="DocIDÌÍ└┤552|xœ‘]JÃ@⌖…ÏRÆ⌇⌖¦Z#⌆AJ¡⌑VQé‹¤’Ö)(ÑˆIûäz|Õ…èžüî$J|•Ë™œû;çNÎµÒƒ‚Öj4QÁY(Ó©Ît¥w}€⌇‘⌙Ýs®TR9⌃⌝ü'Ð€⌌–Ñ_ÈëˆÌZûJ5Ð˜º‘⌔˜ùCü⌃ù„Ø⌈⌘â¼T⌉1“’9¤.èù⌗3f|¸ë&lt;⌑†à⌈ÏôÝb3Õº@_⌗5™¾;åt,uÂÙ¯lgÍµÕ#7⌉zríþT,b´îvj§⌞wS¬×:⌅™&amp;VOñKlÎ&amp;⌘ÏQÖÚø—™^ç&lt;pÎØ⌠¼…å®¹m⌝wö±Ö÷v4›2¹DOèb}¿⌚^õ©/]⌔­£þ]|ƒ⌎MÏð„—µ¿`ï&lt;Âü?í⌝2µa "/>
    <w:docVar w:name="mpo39131624" w:val="RedlineVersionÌÍ└┤450|xœK⌌Â@⌒Dë(ã⌃⌆cbÔE6&quot;îDPqŸh⌆Å⌡þpáqd¶z⌒½“o&amp;⌋¸–¦zª¦{º¦GÊ´V®¹Îê+%§JÔÓP⌕=õ⌄3nŽZ‘3mèìƒ%z⌉Î`⌑K´P H]⌒1+S]-µÑ1,òg⌂K⌗zåXª⌐sTH´Ð±⌜²⌜3“sÈqÏq?•&gt;VSô⌏_ë{› Šö⌑⌑dL⌅⌚ãX⌏^àÁ‹ªÒÄÏ˜⌋ó⌐~C·ûžÓz—£.T⌌—&quot;⌉%\Õj@ÿ†ååí¯®úîzëã÷9ù-®~³D[⌞¯ìÜ¥/⌆1¿Šðø/¾⌐P8"/>
    <w:docVar w:name="mpo39238077"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39488387" w:val="DocIDÌÍObjectData=VariableDefinition=ca08fc49-7e23-4917-832f-eab95179864e¦DocID¦Doc ID¦0¦1¦[DMS__Library] ^!= [Empty] ^? [DMS__DocNumber]v[DMS__Version] ^: [Document__FullName]¦¦¦¦7¦¦¦¦¦1†0††1†‡0‡0‡¦¦True¦0¦¦0¦0¦1¦¦¦False¦1¦False¦¦1¦1¦¦¦0|ÌÍReserved=mpv840221100000130000000000000000000000ÌÍTempID=1"/>
    <w:docVar w:name="mpo39666659"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396666590000050000000000000000000000"/>
    <w:docVar w:name="mpo39776009"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397760090000020000000000000000000000"/>
    <w:docVar w:name="mpo39933234" w:val="RedlineVersionÌÍObjectData=VariableDefinition=d14944cb-5796-4961-a349-aa8cc9335a60¦RedlineVersion¦Text¦0¦2¦¦¦¦¦7¦¦¦¦¦1†0††1†‡0‡0‡¤2†0††26†Separator¦¦True¦0¦¦0¦1¦1¦¦T¦False¦1¦False¦¦1¦¦|ÌÍReserved=mpv399332340000120000000000000000000000"/>
    <w:docVar w:name="mpo40110153"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401101530000050000000000000000000000"/>
    <w:docVar w:name="mpo40384024"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40432638" w:val="Footer(BottomLeft)_{08795CFD882F43EEAB5A8D52FE243D96}ÌÍ└┤1980|xœ•ÛNÛ@⌒†çQV¹@­Ô–˜¤⌞Zù¢@£&quot;qˆ Tªª⌌™$€‹!iìÐ&quot;åyrÛ&gt;HûNýfÖ6q⌊⌉Y^ÏÎüsÜ™u[&quot;⌛I&amp;û2–+9•&gt;»PVä¯ü“⌅ößát‘oƒËxCÙ”=9’ßò‡÷⌊é9z}¹Fº⌅*”@ê²&amp;ë2©èwäV†Ð⌠Ó⌆⌕€ØÇ¢j‡Ò’⌃Ofþ_àCéŒõJváA¿⌆¿-±¤ØIÐ»}@Û¡_è8ù⌂6&amp;Æk8=³±c±jÄ=ã⌟c±o9O@‘]`k„õ!ŽÑØÅ“Ö&amp;⌃7!ÿH~U°)ü:’O†⌛’m⌡D⌈÷⌎ï⌋»w²lO⌉t”óFr2·ƒ½Œœ⌔ó¢1Ž-ÞÔ¤⌛¸⌃»⌅&lt;⌖tj‘¿•U«Žf⌟¡“ X“Ý⌇¸⌝ÛòØ«ÚÛ⌘×9™⌑8¿¨Ô⌏íÜ⌘cŸgw⌂ujùnÙÙtår—æ35⌙ûÜe-¨ ¤VJªQRÍœš=Í-‹!ƒ⌜à§mßaYÁ¾Õ|Bï+ú'è⌍ë¾4Ÿ⌟Õ⌝C«õ⌚;—sÒáÛ¶©óSã³T‹¾⌙ô´’™Zø‰Ñ⌚⌑AþÀVlº=&quot;È˜‚$H»²k–»ô}µ¯&amp;òÙ&lt;ÆÖÇÊó^5¾¸Rõ†Íæ⌜k⌙Äkð⌏&lt;B5e⌅Þ⌜Ô⌈kŽSi⌆⌟ÀYµ'°] ÓJ×ù»£O⌟R&amp;5¶⌛éÍa\‰Ò⌛‰m®⌟œ”õNÇÙÙèTN‰rŠÇ©|-ï–¶ÕåÌ,jm5ƒ“gDò⌏+þYçíäçwd'©⌗:§2_¬ÊÎµ°˜½ª\o⌍oã©‰:ž»[`J-«ó:·B¶ÎíX^⌋⌓öì⌖½þ+©ò‹⌌Ngòñ⌗ókÃ,ë®eo‘“çÎî=G_½9S«±ÚÖnºµû­ÀNìŸ1+.Ùì¾Ÿã/Q3å.’:»½#ò⌊¥F⌇¬.Ÿ‚⌜]¸N·5¨QÝø-»⌟’™AÍfÀŸM×:ÞÉGðÎþVúó1\&quot;S⌍›–Ka¿v/¶åJtKï2ÓZ⌞ZÏèIßØ¼†x⌡ÂÑ⌋ÓIÓ⌕mOýÑ§øŸÞ—ü⌉&quot;ajj"/>
    <w:docVar w:name="mpo40576679"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405766790000020000000000000000000000"/>
    <w:docVar w:name="mpo40691108"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40751225"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407512250000020000000000000000000000"/>
    <w:docVar w:name="mpo41248655" w:val="DocIDÌÍObjectData=VariableDefinition=ca08fc49-7e23-4917-832f-eab95179864e¦DocID¦Doc ID¦0¦1¦[DMS__Library] ^!= [Empty] ^? [DMS__DocNumber]v[DMS__Version] ^: [Document__FullName]¦¦¦¦7¦¦¦¦¦1†0††1†‡0‡0‡¦¦True¦0¦¦0¦0¦1¦¦¦False¦1¦False¦¦1¦1¦¦¦0|ÌÍReserved=mpv539763720000010000000000000000000000ÌÍTempID=1"/>
    <w:docVar w:name="mpo41312706" w:val="DocIDÌÍ└┤552|xœÑJÃ@⌒Eï§¬⌡PØ6Õ⌜!⌊R⌌}°ŠJ_$JZ· D#&amp;í“ßã«~ˆþ“g6Qâ«⌎wsgæÎìÝœi¥⌉⌇­Õhª‚³P¦⌕êRïú⌂K*/ºç\©D9⌇⌝ò'Ð€⌌–1_ÈëÎZc¥⌜h‚n¤⌆fù|@?¡¶…¸/Õ~ì¤t⌐Ð⌇½±¿bÇœï⌑w]æÁ⌒\“™¿[b®Zçø«¢'ów§œ‰⌝⌟sö•í®…¶zäæÀL®Ý⌡Å2VëîMí–£n‹ÍÚd ÓDõŒ¼$⌘¼Äê9ÎÚ˜ü2óëœ⌉Î⌛Ûƒ·°Þ⌗·mã›}ÔúÞ⌝-fl.ñ⌕ºZ?o+†W}êK⌙Tëè⌙ÿA†§gø⌚M⌄F¸òücÿÏø⌈1÷až"/>
    <w:docVar w:name="mpo42069668" w:val="RedlineVersionÌÍObjectData=VariableDefinition=d14944cb-5796-4961-a349-aa8cc9335a60¦RedlineVersion¦Text¦0¦2¦¦¦¦¦7¦¦¦¦¦1†0††1†‡0‡0‡¤2†0††26†Separator¦¦True¦0¦¦0¦1¦1¦¦T¦False¦1¦False¦¦1¦¦|ÌÍReserved=mpv420696680000120000000000000000000000"/>
    <w:docVar w:name="mpo42431134" w:val="IncludeDraftÌÍ└┤758|xœ’ßJ⌄A⌖Æ¿G⌛⌡ ZW-⌗$⌌⌕º°B— ¤BÝÕŠJYM⌒zœð6⌡¤Þ©ß™-4£.bøÎœ9ßù7gæT=Ý)Q_SÕÕEvUÓ¡šjëUKpŽ%Õ-²§{&lt;ë`Àù⌓LÁ⌊­¦=Ö.k ⌄ž‰¶TQÀ⌠ ⌗UVÞk=¸X%´⌔Ö⌚[E!¶⌔q]2ÄZè˜|}*=q²j)Ì€J›ŒûÆ⌇ ⌂:Š4×⌚þ⌎Ö:Mün‘‰®Í~)ç,ºIt„mèïm~‰qºRŽ[:*Ø*ƒˆXcÛD§~⌠C&lt;.°LÈÕðÑ“⌡ü⌋óÊrØ⌎mžUíø⌗ù^2[úG§ÛºA&gt;À,˜ªs⌃pÎ´⌞zÎ… »Çæ⌏¬ÿég×vÞ÷3lé@⌏ª›¥Šìèˆìc&lt;çÄ½ð&gt;_5BÞ×¹6Ñcÿ'ì·ŒØ⌙kÓÈ^bõ⌠yjÕD2ëú9³⌚žõ¦wü⌕Ï¤š!c:·Žfü™⌒⌖ðÌ#‹Tùßú⌂!d‡½"/>
    <w:docVar w:name="mpo42521155"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42879826" w:val="RedlineVersionÌÍObjectData=VariableDefinition=d14944cb-5796-4961-a349-aa8cc9335a60¦RedlineVersion¦Text¦0¦2¦¦¦¦¦7¦¦¦¦¦1†0††1†‡0‡0‡¤2†0††26†Separator¦¦True¦0¦¦0¦1¦1¦¦T¦False¦1¦False¦¦1¦¦|ÌÍReserved=mpv428798260000120000000000000000000000"/>
    <w:docVar w:name="mpo43193573"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431935730000080000000000000000000000"/>
    <w:docVar w:name="mpo43758374" w:val="IncludeTimeÌÍ└┤958|xœ“íJBA⌒†ßKY/ üÖ⌔$⌌⌕úaFJ⌒báÑ“⌘™¢&amp;Du7áßºº§žÙsD±$ˆev÷¼3óÎ×žº⌄Ý)TW3UÔaï¨¬#ÕÔÐ»&gt;⌍‰nÙ⌅ÝcYAnø~@fÈˆ[YEe”W⌐]À^ÔŽ⌌x„Úç–S⌌´Ë-ðÚ⌎·¼zè⌍0™¶è—y,t⌄_—HX„j⌔aÈ¹‰»5M⌌É#-°'ÁÎÈØ²⌎ýi~¡®·0·åœùÖðm’AßWlV^§+%¨ÏÁok⌑iÂjÚ⌈õO|'úX\‚Láªzïé⌑ý)Š8¬{ÖÉ’’~⌛_'Æ&amp;[óÜÕ⌂¾!øBiâ¤⌒çÒôÍî⌋/⌋⌙Õ±Yå?‹³¶ï⌅ö⌃ñ‡¬⌐’¤kC°gú°9ï(Ÿ©ÏmùFB⌟‚T±⌌±éÅQŒ5⌋úÊiß%ö–Ža⌠ãó„Õ⌝³_fžaÞÎ5`⌚ûˆÆ;âŒªs.'³qîïèÛª®ëÜgð{E«⌐/YÛk³^U´g}N⌍¯]h5ß⌊]ÿŽ⌒“⌙}ê‹øaœûœ½Ç⌞¬⌙sÞ|–¹åyMvÚ⌡ð¿õ⌏É6«V"/>
    <w:docVar w:name="mpo43926483" w:val="RedlineVersionÌÍObjectData=VariableDefinition=d14944cb-5796-4961-a349-aa8cc9335a60¦RedlineVersion¦Text¦0¦2¦¦¦¦¦7¦¦¦¦¦1†0††1†‡0‡0‡¤2†0††26†Separator¦¦True¦0¦¦0¦1¦1¦¦T¦False¦1¦False¦¦1¦¦|ÌÍReserved=mpv439264830000060000000000000000000000"/>
    <w:docVar w:name="mpo43996954"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439969540000040000000000000000000000"/>
    <w:docVar w:name="mpo44060361" w:val="DocIDÌÍObjectData=VariableDefinition=ca08fc49-7e23-4917-832f-eab95179864e¦DocID¦Doc ID¦0¦1¦[DMS__Library] ^!= [Empty] ^? [DMS__DocNumber]v[DMS__Version] ^: [Document__FullName]¦¦¦¦7¦¦¦¦¦1†0††1†‡0‡0‡¦¦True¦0¦¦0¦0¦1¦¦¦False¦1¦False¦¦1¦1¦¦¦0|ÌÍReserved=mpv038842510000070000000000000000000000ÌÍTempID=1"/>
    <w:docVar w:name="mpo44300658" w:val="IncludeDraftÌÍ└┤758|xœ’íJ⌄A⌖†ßK⌛/ Z?SA¢0¡⌡Vè⌔„T¨»ZQ)ë&amp;⌊]Nø·.¤î©çÌ⌘šQ?âðÎœ9ïùš3s¢n⌗k¨TMõYûjè@muõ¢Wp†%Ñ⌏ë@wx6Áˆó⌅HÁ⌆­¡]¤‚ŒTÄ3Ö–j⌌Ø⌅´’ªÊ{m⌂⌙©ŒVÆ⌜a«©€­L\Ÿ⌎‘–:&quot;ßJœ¬Z⌄3¢Ò&amp;ã¾q⌃(‚žB-4…?…µNc¿[d¬«_³_È9‹n⌕⌟b⌝û{›_lœ.•ã–Ž⌌&amp;U⌒⌔kl—èÄÏcŒÇ9–⌛¹Z&gt;zöƒ?f^Y⌐›¡Í³®⌟/¡ï%³%tº­kÖ{˜%Su.⌂Î™–CÏ¹⌄Èî±y⌅ë?ýìÚÎ{~†⌟í«Eu³ÔY{:$û⌖Ï⌇qÏ¼ÏW⌄ïë\—è©ÿ⌕ö[&amp;ìËµid/±z¼?uÀj&quot;™uýœY⌎OzÓ;þ±g⌔ÍY#:·Žæü™⌔Y⌅¤ÂŸ©zí?ò⌃#&lt;‡Å"/>
    <w:docVar w:name="mpo44974458"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449744580000150000000000000000000000"/>
    <w:docVar w:name="mpo45046663"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45087165"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450871650000090000000000000000000000"/>
    <w:docVar w:name="mpo45282865" w:val="RedlineVersionÌÍObjectData=VariableDefinition=d14944cb-5796-4961-a349-aa8cc9335a60¦RedlineVersion¦Text¦0¦2¦¦¦¦¦7¦¦¦¦¦1†0††1†‡0‡0‡¤2†0††26†Separator¦¦True¦0¦¦0¦1¦1¦¦T¦False¦1¦False¦¦1¦¦|ÌÍReserved=mpv452828650000120000000000000000000000"/>
    <w:docVar w:name="mpo45687377" w:val="DocIDÌÍObjectData=VariableDefinition=ca08fc49-7e23-4917-832f-eab95179864e¦DocID¦Doc ID¦0¦1¦[DMS__Library] ^!= [Empty] ^? [DMS__DocNumber]v[DMS__Version] ^: [Document__FullName]¦¦¦¦7¦¦¦¦¦1†0††1†‡0‡0‡¦¦True¦0¦¦0¦0¦1¦¦¦False¦1¦False¦¦1¦1¦¦¦0|ÌÍReserved=mpv539763720000010000000000000000000000ÌÍTempID=1"/>
    <w:docVar w:name="mpo45922250" w:val="DocIDÌÍObjectData=VariableDefinition=ca08fc49-7e23-4917-832f-eab95179864e¦DocID¦Doc ID¦0¦1¦[DMS__Library] ^!= [Empty] ^? [DMS__DocNumber]v[DMS__Version] ^: [Document__FullName]¦¦¦¦7¦¦¦¦¦1†0††1†‡0‡0‡¦¦True¦0¦¦0¦0¦1¦¦¦False¦1¦False¦¦1¦1¦¦¦0|ÌÍReserved=mpv038842510000070000000000000000000000ÌÍTempID=1"/>
    <w:docVar w:name="mpo46470308"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464703080000170000000000000000000000"/>
    <w:docVar w:name="mpo46679127"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466791270000080000000000000000000000"/>
    <w:docVar w:name="mpo46731275"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467312750000110000000000000000000000"/>
    <w:docVar w:name="mpo46792823"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467928230000020000000000000000000000"/>
    <w:docVar w:name="mpo46861547"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468615470000050000000000000000000000"/>
    <w:docVar w:name="mpo46942246" w:val="RedlineVersionÌÍObjectData=VariableDefinition=d14944cb-5796-4961-a349-aa8cc9335a60¦RedlineVersion¦Text¦0¦2¦¦¦¦¦7¦¦¦¦¦1†0††1†‡0‡0‡¤2†0††26†Separator¦¦True¦0¦¦0¦1¦1¦¦T¦False¦1¦False¦¦1¦¦|ÌÍReserved=mpv469422460000060000000000000000000000"/>
    <w:docVar w:name="mpo47139883" w:val="IncludeDateÌÍ└┤954|xœ“ëJBQ⌒…×£Œ⌑PêÑò⌄⌔…⌇ý°&quot;%ˆ¨0=YÑEÔ⌄©Þ&amp;ü[⌑RïÔ7ûœR2⌋b˜9{¯¹­={Ÿ]éJ±:⌜©®6¶­š6ÔPS¯zC⌑@⌈ºÄžéšÈ:zÎþ⌘⌟¡w¬j ⌟üm⌗µŠ¿«%V]­¨⌖V⌗°&quot;«ŠrŠ‚7tÀÊx&quot;l⌇4⌄™h›z⌟:ÝƒÄ)§x⌐·⌛O⌐-¢Gji¬&gt;Ø⌠Œe⌞¾ž⌙ëtAåc™ynƒÜ⌘X/œØ£‚O'Êp&gt;£¾K⌛mQÕ½Mò⌉a⌔=&quot;⌐A†ÔÚ⌌ÙÃ9ÿ⌐“Jjøô|’Ueƒx½vŠ⌏⌘ò\Ö⌇ß⌝ð⌋³3Ë¡fy&amp;ìëŒEhÆ’sü&lt;ó⌡¥¬}¿†m Y:t±cÄôÈ⌖~ÞvÂf⌚˜¾¹¬ƒl⌓⌗⌕ÓM{xÍ,èsØU±GÚ„oŸŒ11/Üï⌙ëˆWbÖ$¿⌡úyÕ;¾ÉÉÌŠò⌚³¿{/:ñ®ö⌅ƒßÏ3n⌍ßMÈšÞkò¢⌔[⌊œ|WG§w› ³û⌆q}Ò»&gt;è⌡§Ü⌡Â⌡Q⌍³xà¥–ˆ*ðâËH.ÿ“OÿMªŠ"/>
    <w:docVar w:name="mpo47170287" w:val="DocIDÌÍObjectData=VariableDefinition=ca08fc49-7e23-4917-832f-eab95179864e¦DocID¦Doc ID¦0¦1¦[DMS__Library] ^!= [Empty] ^? [DMS__DocNumber]v[DMS__Version] ^: [Document__FullName]¦¦¦¦7¦¦¦¦¦1†0††1†‡0‡0‡¦¦True¦0¦¦0¦0¦1¦¦¦False¦1¦False¦¦1¦1¦¦¦0|ÌÍReserved=mpv539763720000010000000000000000000000ÌÍTempID=1"/>
    <w:docVar w:name="mpo47394896"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47907275" w:val="RedlineVersionÌÍObjectData=VariableDefinition=d14944cb-5796-4961-a349-aa8cc9335a60¦RedlineVersion¦Text¦0¦2¦¦¦¦¦7¦¦¦¦¦1†0††1†‡0‡0‡¤2†0††26†Separator¦¦True¦0¦¦0¦1¦1¦¦T¦False¦1¦False¦¦1¦¦|ÌÍReserved=mpv479072750000180000000000000000000000"/>
    <w:docVar w:name="mpo48075724" w:val="IncludeTimeÌÍ└┤958|xœ“íJBA⌒†ßKY/ üÈ⌔$⌌⌕úaFJ⌒bqÔ“⌘™¢&amp;Hu7áßºº§žÙsD±$ˆef÷¼3óÎÇî©©­{…êhª²⌄t ’ŽUU]ïú@.AÆºC·õ€g⌛¹åû⌓™&quot;CN%⌗”QNYlmtA;Ê⌕⌓ê€SV)Ð⌐§¶·f8åÔÅž‡É¬⌇¿,b¡Sø:dzÂ#Tƒ⌎⌅öMÜ­YRH⌐i‚Í5⌄;§b«2ô»Å…ºÙÂÜ’s⌘[%¶A⌇=ß±yy›®• ?⌉¿­}¤⌃«Yëô?ö“èáq⌇2«â£'?ìgL*â°éÙ$‹Júe|AŒ·Ö¹«&gt;|⌅ð…ÒäI!Î¥™›⌕^⌔.êc³⌅«⌜Wmß‡è&gt;ù⌉¬⌂I2µ⌃Ø3sØ¼ï¨ž‰¯mùFB⌟Tð⌌ñéÆYŒ5⌋úÊnßEtS'0ˆ™ãõÆÝ/+ÏpßÎÕa⌚ùŒÆ;dºs.+óqîïìÛº®éÂWð{G«⌋/Y[kw⌝½ªHïùš⌘ÞºÐê~#tý;BL^ô©/ò‡qí3t—{°YÌxóûþÕçücÀÿÖ7ÈH«R"/>
    <w:docVar w:name="mpo48149312" w:val="DocIDÌÍObjectData=VariableDefinition=ca08fc49-7e23-4917-832f-eab95179864e¦DocID¦Doc ID¦0¦1¦[DMS__Library] ^!= [Empty] ^? [DMS__DocNumber]v[DMS__Version] ^: [Document__FullName]¦¦¦¦7¦¦¦¦¦1†0††1†‡0‡0‡¦¦True¦0¦¦0¦0¦1¦¦¦False¦1¦False¦¦1¦1¦¦¦0|ÌÍReserved=mpv539763720000010000000000000000000000ÌÍTempID=1"/>
    <w:docVar w:name="mpo48171222"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481712220000080000000000000000000000"/>
    <w:docVar w:name="mpo48385125" w:val="IncludeDraftÌÍ└┤758|xœ’ßJ⌄A⌖Æ¿G⌛⌡ Z×¶T(LèÂ⌌]‚⌌uW+*e5AèqÂÛzz§~g¶ÐŒºˆá;sæ|çßœ™⌕õt«T}MUW⌙ÙUM⌉jª­⌙½‚3,™n=ÝáY⌉⌅Î⌑`⌌Fh5í²vX⌅•ðLµ¡Š⌄ö⌂m[e⌗½ÖƒK⌖¡EX⌕l⌗…Ø&quot;âºdH´Ð⌓ùúTzädÕ2˜⌃•Ö⌛÷⌍@⌋t⌖k®1ü)¬ušúÝ&quot;S]ýšýBÎYt“è⌚ÛÐßÛüRãt©⌄·tT°U⌈1±Æ¶‰Îü&lt;†xœc™«á£'?øcæ•ç°⌛Ú&lt;«Úò+ö½ä¶ìN7u¼‡Y0Uç⌄àœi⌇ô‚⌍A~õ⌝XÿÓÏ®í¼çgØÒ¾⌜T7K⌗ÙÑ!ÙÇxÎ‰{æ}¾j„¼¯sm¢ÇþOØo⌛±/V¦‘¿Äò=ŠþÔ⌄Ë‰äÖÕsn1&lt;éMïø§žÉ4C&amp;tn⌟ÍüO*⌊ß⌒⌛üs}⌂%⌎‡Ë"/>
    <w:docVar w:name="mpo48793346"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48927408" w:val="Footer(BottomLeft)_{66062954E7844E90AB350E7A6EFAC1A5}ÌÍ└┤1980|xœ•ÛNÛ@⌒†çQV¹@­Ô–8I9´ò⌇‡FE¢⌒A¨TU⌗2I⌂⌙CÒØÐ&quot;åyrÛ&gt;HûNýfÖ6q⌊⌉Y^ÏÎüsÜ™uG&quot;⌛K&amp;{r-—r&quot;⌅v¡4å¯ü“}ößáôoƒËxCÙ”Or(¿å⌑ï!Ò3ô⌈r…t⌉T(ÔeUÖdRÑïÊ­Œ =¦⌇&amp;⌂±‡EÕ⌐¥-CžÌü¿À‡Ò⌛ë¥ìÂ;…~⌋~[bI±“ wû€¶C¿Ðq²⌃6&amp;Æ+8}³±c±jÄ}ã⌟aQm4mP…LÎ±5ÆúÐ⌒GhìâIk“€›$¿*Ø⌖~⌟ÉGÃŒÈv⌂&quot;ƒ{Š÷„Ý;Y¶§⌍:Êyc9žÛ¿Á^FN‰yÑ⌚¯-ÞÔ¤⌛¸!»}&lt;⌖tj‘¿•⌗«Žf⌟¡“ X“Ý9¸⌝ÛóØ«ÚÛ⌘×⌛™⌑9¿¨Ô⌏íÜ⌘cŸgw⌊ubùnÙÙôäb—Ö35⌙ûÜe-¨ ¤⌜%Õ,©VNÍžæ–ÅA⌏ñÓ±ï¨¬àÀj&gt;¡÷⌗ý⌕ô¹u_šÏŽê]C«õ⌚;⌙sÒåÛ±©óSã³T‹¾⌙ô´’™Zø‰Ñ⌚⌑@þÀVlº}&quot;È˜‚$H»²g–{ô}µ¯&amp;òÙ&lt;ÆÖÇÊó^5¾¸Rõ¦Íæ*k⌑ÄkðM&lt;@µd⌟Þ*Ô:kŸŽSi⌆⌟ÀY±'°] ÓJ×ù»c@⌟R&amp;5¶⌛éÏa\‰Ò⌛‰m®⌟œ”õNÇÙÙèTN‰rŠÇ©|-ï–ŽÕåÔ,jm5ƒãgDò⌏+þYãíæçwh'©⌗:£2_¬ÊÎµ±˜½ª\o⌍oã©‰:ž»[`J-«ó:× [çv,¯„⌊ûvŠ^ÿ•TùE⌇§3ùøŠùµi–u×¶·ÈÉsg÷ž£¯Þœ©ÕXmk7ÝÚýV`'öÏ˜¿⌗—lvßÏñ—¨™r⌙IÝÞ⌓y„R£Ç⌄V—OA.\£ÛšÔ¨nü¶Ý⌐ÉÌ¿ f3àÏ¦g⌟ïä⌅xg+ýÇù⌚.©…MË¥°_»⌙Ûr%ºÇ¥w™i-⌐¬gô¤ol^C¼àø⌞⌜6euèú£Oñ?½/ù⌑-Yjw"/>
    <w:docVar w:name="mpo49287492"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492874920000050000000000000000000000"/>
    <w:docVar w:name="mpo49464244" w:val="DocIDÌÍObjectData=VariableDefinition=ca08fc49-7e23-4917-832f-eab95179864e¦DocID¦Doc ID¦0¦1¦[DMS__Library] ^!= [Empty] ^? [DMS__DocNumber]v[DMS__Version] ^: [Document__FullName]¦¦¦¦7¦¦¦¦¦1†0††1†‡0‡0‡¦¦True¦0¦¦0¦0¦1¦¦¦False¦1¦False¦¦1¦1¦¦¦0|ÌÍReserved=mpv539763720000010000000000000000000000ÌÍTempID=1"/>
    <w:docVar w:name="mpo49686140" w:val="IncludeDateÌÍ└┤954|xœ“ín⌔Q⌒†ßK⌛.@íŠ@BL⌏’ø⌅1…˜⌚R⌏⌡Ûª⌓!€$Äön⌜þÖ⌍Ñ{ò™Ù­4EÒÄœÌì9ï|½3çlOc}Q¦‰Öjk„⌠©¥—êª¯[ýDÞ,õ⌛=ÖW&lt;ÛÈ⌇çoÈ⌜™³kL°”ª†}ª'ì¦z¦ç±k€¥ì⌜ª(⌋k•5⌃«cIÐ⌏Ð⌆d§×ä›Pé;HVpÊ⌐p»g© )2Ô@[-ÀÞÂØYfñõ¸L⌡d&gt;—™Çv‰⌟€]FÇî⌗6}P‰þŒü¾êÈ€¬ní⌕¿ŒI\âñ⌠dE®ND¯⌐ìo˜TžÃ§ç“lª⌞Ëó⌌ly”çS}â;⌅ß1;³⌌bVeÂ¾/Y‚”,ïãa⌉Î]°öó⌍t—U¦Â⌖½e™~0…‡·³Y⌇³õ_.§ ⌟¼2|¦E⌏ÏY⌈½ŽS⌕=Ô+ø.ˆØâsÃýÞ±Nx%f}â⌙QÏ³Îùæ™¥r⌡³Çk⌡ë¸§³`ðï~öÓ⌟`›EÔþ^ó⌙•ë“àä§6²¿Û⌞½Î⌓—+ýÒoêg⌇÷Mü⌓­˜Å&amp;þ†⌜ï¨†oJÿ]⌂þgª…"/>
    <w:docVar w:name="mpo50337034"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503370340000140000000000000000000000"/>
    <w:docVar w:name="mpo50525099"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505250990000150000000000000000000000"/>
    <w:docVar w:name="mpo51113969" w:val="SeparatorÌÍ└┤770|xœ¥’ßJ⌄Q⌒Æ¿G9&gt;€°Ë¦V QYÐE⌋%ÝDÅ®»R¡⌛¹⌌a¾N·õ õNýæœ⌗⌆⌏¢⌚¾³óo¿93sºÊô B}•ê(åLÕÖNu¡w}€K&lt;ÏºçÌ4$³⌅⌈Ø ⌆c´¶rm)Fròì¬«¡–÷ÖA⌕¤h;x⌜ŠÐZJð$D⌔b™¶±R¼oÔ-ôäkÚmÆ|7û&quot;`ùKYÕc9⌙⌃çL«¡⌉Ì5×ÕZG·È9ß⌞Ëú*È(È˜TÝ]ËéF5ºtü}¤⌓w)õ‚á#û:c*îGî⌕8úXS*Øü¬‹⌃⌎×XK|Sbfw¹‹û%“M£ø7Oèh#Ï¢êpÏ3⌟êÎs⌛ƒí:äï®MÅ6Ð«⌚ÂžÂ⌛ùÍ„⌏⌟Ã4dÂEå[µ—Y¯úÔ—ßÌÄïcæwÔö•f¼£ØKÂ«j‚èò⌏åK‰Ð"/>
    <w:docVar w:name="mpo51436514"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514365140000100000000000000000000000"/>
    <w:docVar w:name="mpo51609665"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51777589" w:val="DocIDÌÍ└┤552|xœ]JÃ@⌖…ÏRÆ⌇⌖Rk­⌓‚PJ¡⌑VQé‹¤’¶SP¢⌓“öÉõøª⌍Ñ=ùÝ™(ñU.grîßÉ™¹ÐJ⌑òZ«ÑD⌇g¡LcëZïú⌂⌍*/ºç\©dr⌄¶äO ⌃⌗,c¿P¢⌕:k⌟)UO#æ⌐5€YÞ'ïÑ⌡PÛÂ|ÐK5⌎”Î1s^oèWhÌøþp×f⌋èƒ[2ówGÌTë⌔Uðdþ6ÊÙXêŒ³;⌛µæÚé‘?{vríÿL,Bµnï⌖UN[⌗ÛµMO§⌋ÓSò’˜s⌕«ç8‹1úeæ×¹⌆8gì⌂⌠a½⌝þ¶⌍wNÂlÒ¹£Å⌖å⌔?¾­uóX1¼êS_º¢Z⌉ÿûð⌈⌛žžáñ}-†¼qŠþÿâ⌝8-a·"/>
    <w:docVar w:name="mpo51871926"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518719260000110000000000000000000000"/>
    <w:docVar w:name="mpo51920700"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519207000000170000000000000000000000"/>
    <w:docVar w:name="mpo52143151"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521431510000100000000000000000000000"/>
    <w:docVar w:name="mpo52330053"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523300530000030000000000000000000000"/>
    <w:docVar w:name="mpo52425164"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52515960"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52525365" w:val="IncludeDateÌÍ└┤954|xœ“ïJBA⌒ÅÏ£Œ⌑PÚU+⌅‰Â„&gt;X‘⌔„T˜Þ¬È⌔µ@ª·⌋¿ÖƒÔ;õ›½·⌎M‚Xfv÷Ì¿3³÷îë\×ŠÕÖH⌗µÐ-•µ­šêzÕ⌝r⌆2Ð⌗ú\7xV⌍î·È⌊¹ãT⌈ico© Uì⌟-qê¨¨µp*⌗8•”S⌖¬+¬6Ø:–⌊]⌄@&amp;Ú%_›J÷ qÊ)žÃí‡%‡⌖¦⌜⌜«⌑v⌂cg⌛‡Ýãb-È|&quot;3­⌓Û⌂ë†ŽÝ+Øtª⌎ý⌛ù}­#⌏²ºµNü L¢‹Ç1È\Õ⌒=œ³ï1©$‡OÏ'¹¡lXž¯•bƒ…&lt;—uÉÞ⌅Ÿ0;³⌞b¶Â„ýœ±⌊ÉXÒÇl⌉Î”²öû&amp;ºÆÊR¡ƒ⌠³LLaöµ⌕6ÃÀlôÍe⌍¤ŠWŒO'­á9³ Ïá¶nj⌉¾}&quot;Æø¼ð¾_¬#¾⌔³:ñýPÏ³Þ±'™⌗ä&gt;f×^Ôñ¾⌐⌅ƒßû™N·­⌙¢¦ïš|Q‰Î⌉N~« Ó·MÐŸ÷⌆qyÒ»&gt;¨⌡§Ü⌡Â⌡Q⌐³xàŸˆRÉ3…&quot;Uþ·&gt;⌃üËª€"/>
    <w:docVar w:name="mpo52621859"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526218590000020000000000000000000000"/>
    <w:docVar w:name="mpo52719128"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527191280000160000000000000000000000"/>
    <w:docVar w:name="mpo53011876" w:val="Footer(BottomLeft)_{46B081AB18C54D84A91E9182CF0621C9}ÌÍ└┤1980|xœ•ÛNÛ@⌒†çQV¹@­Ô–˜⌆⌊­|Á¡Q‘(D⌒*UU…L⌔ÀÅ4ilh‘ò&lt;¹m⌡¤}§~3k›8„ƒ,¯ggþ9îÌº#‘Œ%“}¹–+9•⌃»P⌜òWþÉ⌃ûopzÈwÀe¼¡lÉG9’ßò‡÷⌊é9z⌅ùŽt⌙T(Ôe]Z2©èwåVFÐ⌠Ó⌆⌕€ØÇ¢j‡Ò–!Ofþ_àCéŒõJöàA¿⌆¿#±¤ØIÐ»}@Û¡_è8Ù⌆⌝⌕ãw8}³±k±jÄ}ã⌟cQm¬ Û¤⌌™\`kŒõ¡!ŽÑØÃ“Ö&amp;⌃7!ÿH~U°)ü:’⌑†⌛‘í⌂D⌈÷⌎ï⌋»·²lO⌙t”óÆr2·ƒ½Œœ⌔ó¢1^[¼©I3pCv⌉x(èÔ&quot;_•5«Žf⌟¡“ X‹Ý⌇¸⌝ÛóØ«Ú;⌘×9™⌑9¿¨Ô⌏íÜ⌘cŸgw⌊ujùnÛÙôär—æ35⌙ûÜc-¨ ¤VJªQRÍœš=Ím‹!ƒ⌜â§cßQYÁÕ|Bï+ú'è⌍ë¾4Ÿ⌟Õ»†Vë1v.ç:¥Ë·cSç§Æg©⌘}/èi%3µð⌕£1⌠‚ü­ØtûD1⌇I⌠‘veÏ,÷èûj_Mä“yŒ­•ç½j|q¥ê⌏›ÍuÖ⌠ˆ×à⌝x:…jÊ⌈¼u¨⌏Ö&gt;⌟§Ò⌊:€³fO`»@¦•®ówÇ€:¤Ljl3ÒŸÃ¸⌔¥3⌔Û\;8)ëŽ³³Ñ©œ⌔å⌖SùRÞ-⌟«Ë™YÔÚj⌈'Ïˆä+VüÓâíæçwd'©⌗:§2Ÿ­ÊÎµ±˜½ª\o⌍oã©‰:ž»[`J-«ó:·B¶ÎíZ^⌋⌓öí⌖½þ+©ò‹⌌Ngòñ⌗ókÃ,ë®mo‘“çÎî=G_½9S«±ÚÖnºµû­ÀNìŸ1+.Ùì¾›ã/Q3å.’:»½#ò⌊¥F⌇¬.Ÿ‚⌜]Ø¢Û⌜Ô¨nü¶Ý⌐ÉÌ¿ f3àÏ¦g⌟ïä=xg+ýÇù⌚.‘©…-Ë¥°_»⌙Ûr%ºÇ¥w™i-⌐­gô¤ol^C¼à¬⌔Ýæ¤Å¼¬A?ö⌖ÿÓû’ÿ*Ejl"/>
    <w:docVar w:name="mpo53295052" w:val="Footer(BottomLeft)_{019914A5FA834CEC88A9942B572D6115}ÌÍ└┤1994|xœ•ÛnÓ@⌒†çQV¹¨@⌄⌜çÐ⌅È⌙´¥&quot;Ri£⌠⌒B•›¤­©Û„Ø)TÊóø⌘⌠⌆Þ‰of⌕'NÓƒ,¯ggþ9îÌº-‘⌎%“}⌛ÉµœI](5ù+ÿä€ýw8⌟ä;à2ÞP¶ä“⌞ÉoùÃ{„ô⌄½žÜ m⌌%ª¬Ë†ŒKúÇr'⌅hi€⌋@ìcQµCÙ•&gt;Ofþ_àCéŒõZöàC¿⌆¿#±¤ØIÐ»{@Û¡?Õqò⌠lLŒ7pºf£e±jÄ]ã`±g9A]bkˆõ¾!NÐØÃ“Ö&amp;⌃7&amp;ÿH~•°)ü*’†⌛m⌑D⌈÷⌞ï⌋»·²jÏ1èhÂ⌝ÊéÂþ⌏ö2rJÌ‹Æ8²xS“fàúì⌐ð0¥S‹¼)kV⌟Í:B'Aþ°þ⌘»Kp·¶⌡Nb/kïX\⌙dÞçü¢B7´s[Ž}žÝ&gt;Ô™å»mgÓ‘«%^⌜ÏÔ\îsuJ⌇⌇U+¨zA5&amp;Ôüin[⌎⌛T⌡?mû⌐Š⌌ö¬æcz_Ñ?A_Z÷¥“ÙQ½⌓´Z±sµÐ)Ç|Û6u~j|–jÑ÷‚žV2W⌍?1⌜ã!È⌡ØŠM·K⌆⌛SL&quot;Ò®ì˜å⌐}_î«±|6±õ±ò¼W/.U½n³¹ÎÚ⌃ñ⌜|⌟OgP⌏Ù„·⌐µÉÚ¥ãT⌜A⌉pÖì⌋l⌙H^ê:wô¨CÊ¤Æ6#Ý⌇Œ+P:#±Íµƒ“²ÎtœNeN”9⌠sùZÜ-m«Ë¹YÔÚj⌈§Ïˆä⌝Vrö⌓»ÔlçÜ_¹ÕPOòÈÎTkuA¾X½›áËr½7r{žšý§#›Ý⌉9Uu®Êë\¼kY†⌋⌓ví&lt;½þ+)ó§µÌçòñµókÝ,ûüË5⌊îÕ$(°¹õc⌍IÛ2¿¶îº+u¿þA⌘ïÈ⌗›äw⌍ü⌗ê¦ÜeRgwyD.¡Tè¸€ÕMf¢BOnÐ{uêT5þ®Ý⌗ÉÜŸ¡b⌕áÏ§cýïä⌅xgÿ.ýãù⌚®©…-Ëdj¿r/¶ÕRtKg™i-⌐­oô´omzC¼⌑à4‰¿F⌘MrhBU⌡}¦×û’ÿK¾m‡"/>
    <w:docVar w:name="mpo53317183"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53382748"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533827480000150000000000000000000000"/>
    <w:docVar w:name="mpo53725791" w:val="IncludeDateÌÍ└┤954|xœ“ëJBQ⌒…×£Œ⌑PÚÉ.⌈⌔…⌇ý°&quot;%ˆ¨0=Ýè&quot;jTo⌕þ­⌉©wê›9§ŒJ‚⌚föÞk.{Íìs¶t¬⌍¥jk šZØ–ªZU]⌏=ë⌇Ý⌇éé⌞{¬K&quot;kè⌋çkt€Þ°«‚´ñ·TÖ&lt;þŽ¦Øu4§…ØUÀÊì**)⌋ï⌎Ò⌈[Ä“`+ ⌋ÈH⌝ÔksÓ-HšsJàöÅSBËè¾š⌜ª⌍¶⌏cg™Æêy©Ž&amp;T&gt;™çÖÉm‚FÇ⌠⌗&gt;⌟ª@F}—E´IU÷6ÈïÅ$N‰Ø⌅éSk=²û?ü›L*«áÓóI.©⌚âõZ9Ö›ÈsZg¬Wà#fgVBÍf˜°ï⌍– ⌇ËúøÞó⌡ä¬ý¼Œ­#Enè`‡ˆéž)|íŒM?˜⌏&gt;¹¬€¬⌕•⌔ÓÉïðšEÐÇ8-a÷µ⌈ß.⌛Cbžxß⌑Ö⌋_‰YƒünÜçUoX³ÎÌÊò⌚³¿ïžÔñ–v‚ÁïýŒ§ÛÄw⌗YãwÍ¾¨ÌÎ⌈'?ÕÐñÛfè×s†¸&gt;èUoÜŸæÜïâ¨Æ,îø'fy³$þ⌌ñ¥Ê;þ]ª†"/>
    <w:docVar w:name="mpo53784746"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537847460000040000000000000000000000"/>
    <w:docVar w:name="mpo53896952"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53897810" w:val="RedlineVersionÌÍObjectData=VariableDefinition=d14944cb-5796-4961-a349-aa8cc9335a60¦RedlineVersion¦Text¦0¦2¦¦¦¦¦7¦¦¦¦¦1†0††1†‡0‡0‡¤2†0††26†Separator¦¦True¦0¦¦0¦1¦1¦¦T¦False¦1¦False¦¦1¦¦|ÌÍReserved=mpv538978100000180000000000000000000000"/>
    <w:docVar w:name="mpo54238915"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542389150000040000000000000000000000"/>
    <w:docVar w:name="mpo54262596" w:val="IncludeTimeÌÍ└┤958|xœ“íJBA⌒†ßKY/ üÈ⌖$⌌⌕úaFJ⌒bqÔ“⌘™¢&amp;Du7qþÖ…Ô=õÌ⌠E±$ˆefwß™yçcÏ©«£;…êj¦Š⌄t ²ŽTSCïú@.@&amp;ºEwtg⌇¹áþ€Ì⌓§²⌌Ê(§,¶⌐º ⌟å‰⌊Uä”U⌌´Ë©ã­⌛N9õ°ça2kÁ/‹ˆt⌄_—Lx„j’aÈ¾‰»5K⌌É!-°'ÁÎ¨Øª⌎ýnq¡®·0·åœÅÖˆmRAßwl^Þ¦+%èÏÁok⌡iÂjÖ⌈ýOü$úx\‚Láªúèé⌑û)“Š9lz6É’’~⌛_°À&amp;[ëÜÕ⌂¾!x¤4yRˆsiæfç„—„‹ûØìÀêŸ-ª¶û⌃z@þ!+@’Lm⌊öÌ⌞6ß;®gêk[~#¡⌐Aªx…øô⌘YŒ5⌋úÊn÷⌔º¥c˜ÇÄ&lt;áõÆÛ/+ÏðÞÎ5`⌚ûŒÆ;b»s.+óqîïìÛº®ëÜWð{G«⌋/YÛko⌝U±Þó5EÞ⌜iõ¾1º~⌓“⌙}ê‹üá¢ö9ºÇ;Ø,æþO±þíŸ)²§þ¹¾⌃Èš«T"/>
    <w:docVar w:name="mpo55165434" w:val="RedlineVersionÌÍObjectData=VariableDefinition=d14944cb-5796-4961-a349-aa8cc9335a60¦RedlineVersion¦Text¦0¦2¦¦¦¦¦7¦¦¦¦¦1†0††1†‡0‡0‡¤2†0††26†Separator¦¦True¦0¦¦0¦1¦1¦¦T¦False¦1¦False¦¦1¦¦|ÌÍReserved=mpv551654340000060000000000000000000000"/>
    <w:docVar w:name="mpo55623090"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55740720" w:val="IncludeDateÌÍ└┤954|xœ“íJ⌄Q⌒†ßK⌛/ ÔmûP(,è‡⌛)AD…éfE⌡¢&amp;Hu7áßºº§ž9»ed⌔Ä0sÎyçã¼3g·®3])Q[CUÕÂ¶TÑ¦jjèE¯è⌃H_—Ø3]⌕YEÏ9ß¢CôŽ]⌇¤¿¥X+ø;Z`×Ñ²VÃ®⌆⌘³+© (x‹H⌝l⌏O„-F ⌕íP¯ÍM÷ IÆ)™Áí›§€Æè‘š⌜«⌉¶⌉cg™„Õó⌔Î©|,3Ï­‘Û⌆ë†Ž=*øt¢⌞ý⌛õ]ÖÐ&amp;UÝÛ ¿⌡&amp;Ñ%â⌒d@­í=˜ñï2©´†OÏ'YV&gt;ˆ×keX.ÏE]°Þ€O˜Y⌃5+2aßç,Bs–öñ³⌅ç?ÌXûy⌟[CòÜÐÁŽ⌓Ó⌅SøùÚ)›A`6üâ²⌃²MTBL'»ÃkæAŸÂ©Œ=Ò⌘|{dŒ‰yæ}?YG|%f⌏ò{á&gt;¯zÇšvf⌘ËcÌþ¾{^Çuí⌉⌈¿÷3n⌕ßMÈš¾kúE¥v)pòS⌗¾mŠ~?§ˆë£ÞôÎýIÆ}⌖þˆJ˜ÅˆÂÿŠ˜ê«L¤ðoù⌂üOª}"/>
    <w:docVar w:name="mpo56089461" w:val="IncludeTimeÌÍ└┤958|xœ“ëJ⌄Q⌒Çÿr|€òÒª%H⌖&amp;ôÁŒ” ÄÂË¦E¦¨⌋R½Møµ⌠¤Þ©ßœ]Q,⌋â0sæÌå?·ÝªÚºW¨Ž¦*©⌇o©¨cUTÓ»&gt; K4cÝÁÛzÀ³⌆Ýò~„¦Ð⌒©¨¼2Ê*ÀÖ†çµ£⌞⌓¡⌐⌄¥ÐvÚÞšAÊª‹=⌉’YóþXÄB§àuÈô„G¨:⌛⌈Ü›z·fIAY¨n®⌓ºs*¶*C[\¨›-ÈM9g±⌗bëTÐó⌟›—·éZ⌋úsàÛÙ‡ê šµFÿc?‰⌠⌠Wh&amp;`•}ôä‡ýŒIE⌚6=›dAI⌎¯⌗ëÆ[ëÜU⌡¼⌃ú…ÒäIAÎ¥™›É⌋O⌋⌙õ±ÙÕ?«¶÷!¼Oþ⌃§⌇%™Ú⌂Ý3sØÜwTÏÄ×¶üFB⌟¡)ã⌗âÓ³⌚j⌔í+·½⌍ð†N@⌠⌓3ÇëÝ/+Ï°oçj Œ|FÃ⌟rGÝ9⌙È|œû;û¶®«ºð⌗üÞÑjÂKÔæÚn£¯*â{¾¦…·.´Úo¤]G⌜£⌙}ê‹üa\û⌎Þe⌑6‹⌛_k⌐ä}þŽ⌂)ü¿ó⌏ÈÎ«T"/>
    <w:docVar w:name="mpo56402975"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564029750000110000000000000000000000"/>
    <w:docVar w:name="mpo57015896" w:val="RedlineVersionÌÍObjectData=VariableDefinition=d14944cb-5796-4961-a349-aa8cc9335a60¦RedlineVersion¦Text¦0¦2¦¦¦¦¦7¦¦¦¦¦1†0††1†‡0‡0‡¤2†0††26†Separator¦¦True¦0¦¦0¦1¦1¦¦T¦False¦1¦False¦¦1¦¦|ÌÍReserved=mpv570158960000060000000000000000000000"/>
    <w:docVar w:name="mpo57813966" w:val="DocIDÌÍObjectData=VariableDefinition=ca08fc49-7e23-4917-832f-eab95179864e¦DocID¦Doc ID¦0¦1¦[DMS__Library] ^!= [Empty] ^? [DMS__DocNumber]v[DMS__Version] ^: [Document__FullName]¦¦¦¦7¦¦¦¦¦1†0††1†‡0‡0‡¦¦True¦0¦¦0¦0¦1¦¦¦False¦1¦False¦¦1¦1¦¦¦0|ÌÍReserved=mpv840221100000130000000000000000000000ÌÍTempID=1"/>
    <w:docVar w:name="mpo57934272" w:val="RedlineVersionÌÍObjectData=VariableDefinition=d14944cb-5796-4961-a349-aa8cc9335a60¦RedlineVersion¦Text¦0¦2¦¦¦¦¦7¦¦¦¦¦1†0††1†‡0‡0‡¤2†0††26†Separator¦¦True¦0¦¦0¦1¦1¦¦T¦False¦1¦False¦¦1¦¦|ÌÍReserved=mpv579342720000120000000000000000000000"/>
    <w:docVar w:name="mpo58889347" w:val="IncludeDraftÌÍ└┤758|xœ’íJ⌄A⌖†ßK⌛/ Z¿Ê⌗$⌌⌕úa….AH…º«⌗•²š t9áß¼º§ž3[hFýˆÃ;sæ¼çkÎÌ©zºS¢¾¦ª«ËÚUM‡jª­W-Á9–T·¬=ÝãY⌉⌅Î`⌌Fh5í!»È@E&lt;⌕m)TÀ⌠ •TQÞk=¸Xe´2Ö⌚[¨⌄¶2q]2ÄZè˜|}*=q²j)Ì€J›ŒûÆ⌇ ⌊:Š4×⌚þ⌎Ö:Mün‘‰®Í~)ç,ºIt„mèïm~‰qºRŽ[:*˜T@D¬±m¢S?!⌠⌙X&amp;äjøèÉ⌑þ„ye9l†6Ïªv¼D¾—Ì–þÑé¶nX⌡`⌘LÕ¹⌂8gZ⌐=ç⌌ »Çæ⌏¬ÿég×vÞ÷3lé@⌏ª›¥ÊÚÑ⌓ÙÇxÎ‰{á}¾j⌖x_çÚDýŸ°ß2b_¬M#{‰Õ{äý©⌇V⌕É¬ëçÌbxÖ›ÞñO&lt;“jÆ⌜Ó¹u4ãŸT¼„ä.ñ_‚Ê⌉)⌒‡Û"/>
    <w:docVar w:name="mpo59481925" w:val="IncludeDraftÌÍ└┤758|xœ’ßJ⌄A⌖Æ¿G⌛⌡ Zµ-⌗$⌌⌕º°B— ¤BÝÕŠJYM⌒zœð6⌡¤Þ©ß™54£.bøfÎœïü›3çL]Ý+QO⌕ÕÔaï¨ª#5ÔÒ›⌘à⌄Mª;ö®⌠°¬&gt;÷'0⌃C¤ªöY{¬¾ŠX&amp;ÚRY⌃g€´«’ò^êÂÅ⌌‘B´1º²⌌èBü:Dˆ5×⌋ñzdzæfÙR˜&gt;™6⌛÷⌍@⌓´⌗i¦⌓ü9¬UšøÓ&lt;⌕Ýü⌜ýJÎ™w⌅ï⌊ÝÀ¿Ûì⌔ãt­⌞¯td°U⌄⌓¾Æ¶ðN}?⌈X\¢⌛⌕«î½Ç?øSú•Å°⌠Z?+Úñ+òµdºôJ·uËþ⌊3§«Î⌇À9“rÈ9W⌂Ù;6_`õO–UÛýÀ÷°©CÕÉnš⌌{[ÇD⌡a9Ãï•ÿùÊQàká=ò3aÓ2äœ¯u#û‰Õäý­⌋V⌟É´ë÷LcxÑ»&gt;°O&lt;“jÊ⌠S¹U4eNÊËi²¹⌋Éò¿õ⌋&amp;Î‡Ò"/>
    <w:docVar w:name="mpo59811431"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598114310000090000000000000000000000"/>
    <w:docVar w:name="mpo59928322"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599283220000170000000000000000000000"/>
    <w:docVar w:name="mpo60145932"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601459320000150000000000000000000000"/>
    <w:docVar w:name="mpo60300136"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603001360000170000000000000000000000"/>
    <w:docVar w:name="mpo60367471" w:val="DocIDÌÍ└┤552|xœ]JÃP⌒…ÏRâ⌄⌌·F⌝#⌆¡”B⌡¬¢Ò⌙I%moA‰FLÚ'×ã«.D÷ä77Qâ«⌎g2?gæžÉ…Vz×Z&amp;*ð…2u®k½ë⌅,¨¼è⌠¿R⌋s⌄¶äO ⌃⌗QÆ|!§⌕:k⌟)Õ@⌋¼CÅD–⌑É⌉ôcj[&quot;⌡ö¥:⌐”Î⌊ž×⌝û+vÌøþÄQ—90⌆·d¦ï⌐›©Ö%úª Éôm”3±Ô⌛¾ÏlwÍµÓ#/{fríÿ0⌘¡Zw7µ[N»-6k“žN⌕ØSò⌔›s‰Õs”µ–üF¦7Š⌞ˆ&quot;‹⌐ˆ[Xï†×váf⌙¸®w£Ù”Í%z|WëçmÅðªO}éŠj⌟ôïÃ?ÈÐôL&lt;bcŒOø»⌋|÷Oû⌈4“a¨"/>
    <w:docVar w:name="mpo60682571"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606825710000020000000000000000000000"/>
    <w:docVar w:name="mpo60883915"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60898799" w:val="SeparatorÌÍ└┤770|xœ¥’]JÃP⌒…ÏRn⌙PH‰5F⌊¢VÁ⌉-hñET’&amp;E¥µbÓ‚ÔnÇW]ˆîÉonR(´‚(Ã™Ì_Î½3s»Êô B}•ê(E§Jt S]è]⌡à’È³îÑ™†TvÀ⌂ÿ⌓”`Œ•(×–ZHNé¦ÚŠ|´⌋¶AŠ⌗⌕i+ÀŠ⌖⌔⌋É„ä2íà¥Dß8·Ð“?Ón3æ»9⌘⌂«_ÊªÝ’s⌃pÎ¬⌈v…¹æºZëè⌘9ç›ãY_⌇⌗⌇⌗“º»k9Ý¨A—Ž¿4â.¥^ˆ/|f_gLÅýÈ}⌄G⌡oÊ⌋6?ëb⌂CÅk¬%±)9ó»ÜÅý’É¦Qü›§Gv´‘gQw¸ç™⌐uç¹ŒÁv]Õï®MÅ6Ð«⌛ª=U:ð›©6t⌎Ó⌋⌙ulÕ_V½êS_~3⌕¿™ßQâOšñr⌄^M⌎&quot;tŒ÷7ù⌈ê±‰å"/>
    <w:docVar w:name="mpo61534828"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615348280000040000000000000000000000"/>
    <w:docVar w:name="mpo61556941" w:val="RedlineVersionÌÍ└┤450|xœKnÂ@⌒Dë(“⌅ 1`›°ð⌈!v⌊) ìm0R⌒?ñ⌕‹⌞'šm8Hr§¼iÛ⌔ë¨U=UÓí.÷ÌTj£JK]4VA.”k¤©æúÖ⌅¼ssÒ⌉¹Ô–Î1X£÷à⌄⌐°\+y%⌜‚„Y¥:J5@g°ÄN⌑+Ô7⌗Y¡W:—¨&gt;‘¢3u⌗ôÆü⌗NÑ¡Â½ÂýÜø⌆-Ðw|ƒõö@⌝ƒ'îå\⌙8⌙Ù⌍¼Æ⌙_´•⌠~ÎÍ™w´⌏ãî⌉Î`.']©Ô.uö⌏b5hBÿ–ÿªšÛgÝö}êG¿¶ÏÙ¶¸Ùf¹v8ÞìER&quot;³Wóxü/þ⌂⌒P@"/>
    <w:docVar w:name="mpo61889637"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618896370000100000000000000000000000"/>
    <w:docVar w:name="mpo62117845"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621178450000080000000000000000000000"/>
    <w:docVar w:name="mpo62160861"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621608610000090000000000000000000000"/>
    <w:docVar w:name="mpo62165815"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621658150000020000000000000000000000"/>
    <w:docVar w:name="mpo62424922"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624249220000030000000000000000000000"/>
    <w:docVar w:name="mpo62602961" w:val="DocIDÌÍObjectData=VariableDefinition=ca08fc49-7e23-4917-832f-eab95179864e¦DocID¦Doc ID¦0¦1¦[DMS__Library] ^!= [Empty] ^? [DMS__DocNumber]v[DMS__Version] ^: [Document__FullName]¦¦¦¦7¦¦¦¦¦1†0††1†‡0‡0‡¦¦True¦0¦¦0¦0¦1¦¦¦False¦1¦False¦¦1¦1¦¦¦0|ÌÍReserved=mpv539763720000010000000000000000000000ÌÍTempID=1"/>
    <w:docVar w:name="mpo62753272"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627532720000100000000000000000000000"/>
    <w:docVar w:name="mpo63516098" w:val="Footer(BottomLeft)_{7B83F9790939486095024FB6F9332E2F}ÌÍ└┤1980|xœ•ÛNÛ@⌒†çQV¹@­Ô–˜„⌂­rQ Q‘Rˆ Tªª⌌™$€‹!iìÐ&quot;åyrÛ&gt;HûNýfÖ6q⌊⌉Y^ÏÎüsÜ™uGB⌛K*û2‘+9•⌃»¦¬É_ù'⌉ì¿Ãé!ß⌇—ò6e[&gt;É‘ü–?¼GHÏÑ⌝È5Ò=PM⌋¤*⌝²)Ó’~Wne⌆í1u0⌃ˆ},ªvSZ2äIÍÿ⌍|(²^I⌝Þ⌛ôKð»⌔I‚⌚½Û⌉´⌟ú¹Ž“÷`#b¼†Ó7⌝{⌘«FÜ7Þ1⌘⌉–ó⌖ô⌆Ù⌇¶ÆX⌡⌜â⌚6ž´61¸)ù‡ò«„MàW‘|4Ìˆl⌉ R¸gxÙ½•U{º ÃŒ7–“…ý⌝ì¥ä⌖›⌙qbñ&amp;&amp;MÁ⌏Ù⌟à!§⌕‹|]⌜V⌟Í:D'Fþ°þ6»⌍p7¶⌡g±—µw-®s2⌡r~a¡Û´s[Ž}žÝ!Ô©å»cgÓ“Ë%^êÏÔ\î³ÍšSAA­⌗T­ ê⌛5š;⌘C⌌5ÄOÇ¾£¢‚⌅«ù”ÞWôOÐ⌙Ö}I6;ª7Vë⌓v.⌙:¥Ë·cSç§Æg©⌘}/èiÅsµð⌕£1⌠‚ü­ÈtûD2⌇q⌘‘veÏ,÷èûr_Må³yŒ¬•ç½j|Q©ê5›Í⌏Ö⌠ˆ×àkx:…ªË⌘¼⌏¨-Ö&gt;⌟§Ò⌒:€Ó°'°] ³R×ù»c@⌟⌔&amp;5²⌛é/`\Ò⌛‰l®⌟œ„õNÇÙÙèTÎˆr†Ç™|-î–ŽÕåÌ,jm5ƒ“gDò⌏+þÙäífçwd'©⌗:§2_¬ÊÎµ°⌒›½²\o⌍oã©‰:ž»[`F-«ò:·F¶ÎíY^1⌓öí⌖½þ+)óó⌌Îæòñ⌗ókÍ,ë®eož“çÎï=G_½9⌕«±ÚÖnºµû-ÇNíŸ±x+®Øì¾[à¯P3å.“:»½CòhJ…⌠⌍X]6⌇⌗ºp“n«Q£ªñ[v;Äsÿ‚ŠÍ€?›žu¼“⌑àý­ô⌡çc¸D¦⌘¶-—Ü~å^l«¥è⌠—Þe¦µ8´žÑ“¾±ymâ}⌆§AüëäÕ ‡-ò©&gt;úäÿÓû’ÿ$wjr"/>
    <w:docVar w:name="mpo63832498"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638324980000030000000000000000000000"/>
    <w:docVar w:name="mpo63920611" w:val="DocIDÌÍ└┤552|xœ]JÃ@⌖…ÏRÆ⌇⌖&amp;V[#⌆AJ¡⌑VQé‹¤’Ö)(ÑˆIûäz|Õ…èžüî$J|•Ë™9÷wÎs­ô  µ⌜MTp⌘Êtª3]é]⌡`AäE÷œ+•TNÀ⌈ÿ⌋4 ‚eô⌙ò:&quot;³ÖR⌏4¦n_C˜ù⌋þ€üØ⌈⌘â¼T‡1“’⌛Q⌙ôÆüŠ⌛3î⌡î:Ïƒ⌆Üà™¾[l¦Z⌙è«¢&amp;Ów§œŽ¥N8û•í¬¹¶zäå@O®ÝŸŠEŒÖÝNí”ãnŠõZg ÓÄê)~‰ÍÙÄâ9ÊZ⌝ÿ2Óëœ⌉Î⌛Ûƒ·°Ü5¯mãÎ&gt;ÖúÞŽfS&amp;—è⌋]¬ï·⌓Ã«&gt;õ¥K¢uÔ¿‹¡é⌛&gt;âÇSþÜÃ⌔ÌÿÓ¾⌃3Ia¢"/>
    <w:docVar w:name="mpo64250153"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642501530000040000000000000000000000"/>
    <w:docVar w:name="mpo64280307" w:val="IncludeDateÌÍ└┤954|xœ“ïn⌔Q⌒ÅÏ£⌎⌑ ,ëÖ⌄⌋1⌜lÒ⌑H#ÄÄ4j`Y«F„⌂%!µoÓô«&gt;ˆ}§þfv⌗R$&amp;f2³÷žùsÏÌ½Û×X_T(×J]°#uôB=⌏ôC?Ñ7 ⌍}ÆŽõ•È.ú‘ý7t…ÎXu@rü#ezŠ¢G¬&amp;:Òq¬Z`⌛«–⌔¥ám 9X⌕OŠm¦ ·:¥^ÎI— EÅ©ØÃmÇ“ ⌛z®¡6šƒÁØY⌘ñõ¼B⌡⌐T~'3Ïí‘;⌆»ˆŽ=*|z¯⌜ý⌛õ]šèªî⌟¿ˆI\⌒ñ⌘dI­“È^îù_1©²†OÏ'ÙV=Äë*lqçc}â;⌇¿evf⌋jÖ`Â¾®YŠÖ¬ìãa⌉ÎU±öý3l⌑©sÂ⌆»ALWLáám—l–Álõ‡Ës⌕¢⌌b&amp;Õ⌛^³⌐z⌟»6ö\/á;'cCÌ⌏÷û›uÊ+1⌝?ó¼êŒoÙ™Y&amp;1û÷Ù‡:îëu0ø{?Ûé⌐ñM#k{¯å‹*í“àä».º½Û⌔ÝÝ—ˆëwýÒ⌟ç⌙⌗÷uü⌓˜ÅšÎ³xñ⌋µ⌕n/ùO¹⌉ü+ª}"/>
    <w:docVar w:name="mpo64289325"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642893250000160000000000000000000000"/>
    <w:docVar w:name="mpo64356828" w:val="Footer(BottomLeft)_{08795CFD882F43EEAB5A8D52FE243D96}ÌÍ└┤1980|xœ•ÛNÛ@⌒†çQV¹@­Ô–˜¤⌒Zù‚C£&quot;Qˆ Tªª⌌™$€‹!ilh‘ò&lt;¹m⌡¤}§~3k›8„ƒ,¯ggþ9îÌº#‘Œ%“=¹–K9‘⌃»P⌜òWþÉ&gt;ûïpzÈ·Áe¼¡lÊ'9”ßò‡÷⌒é⌛z⌅¹Bº⌅*”@ê²&amp;-™Tô»r+#hi‚⌋@ìaQµCiË'3ÿ/ð¡tÆz)»ðN¡_‚ß–XRì$èÝ&gt; íÐ/tœl€‰ñ⌌NßlìX¬⌜qßxGXT⌝+È6¨B&amp;çØ⌜c}hˆ#4vñ¤µIÀMÈ?’_⌗l⌌¿Žä£aFd;⌂‘Á=Å{Âî,ÛÓ⌇⌟å¼±⌞Ïíß`/#§Ä¼hŒ×⌘ojÒ⌎ÜÝ&gt;⌠⌌:µÈßÊªUG³ŽÐI?¬¿Éî⌞ÜíÇyìUím‹ëŒÌ‡œ_Tê†vn‹±Ï³;„:±|·ìlzr±ÀKó™š‹}î²⌘TPR+%Õ(©fNÍžæ–ÅA⌏ñÓ±ï¨¬àÀj&gt;¡÷⌗ý⌕ô¹u_šÏŽê]C«õ⌚;⌙sÒåÛ±©óSã³T‹¾⌙ô´’™Zø‰Ñ⌚⌑@þÀVlº}&quot;È˜‚$H»²g–{ô}µ¯&amp;òÙ&lt;ÆÖÇÊó^5¾¸Rõ†Íæ⌜k⌑Äkð⌏&lt;@5e⌟Þ⌜Ô:kŸŽSi⌆⌟ÀYµ'°] ÓJ×ù»c@⌟R&amp;5¶⌛éÏa\‰Ò⌛‰m®⌟œ”õNÇÙÙèTN‰rŠÇ©|-ï–ŽÕåÔ,jm5ƒãgDò⌏+þiñvóó;´“Ô⌌Q™/VeçÚXHÌ^U®·…·ñÔÄ?⌟ÏÝ-0¥–ÎÕy[![çv,¯„⌊ûvŠ^ÿ•TùE⌇§3ùøŠùµa–u×¶·ÈÉsg÷ž£¯Þœ©ÕXmk7ÝÚýV`'öÏ˜¿⌗—lvßÏñ—¨™r⌙IÝÞ⌓y„R£Ç⌄V—OA.lÑm⌏jT7~Ûn‡dæ_P³⌛ðgÓ³Žwò⌃¼³¿•þã|⌎⌙ÈÔÂ¦åRØ¯Ý‹m¹⌔ÝãÒ»Ì´⌘⌉Ö3zÒ76¯!ÞGpVmÎôÎnq'µÈä±§øŸÞ—ü⌉-/jw"/>
    <w:docVar w:name="mpo64457417" w:val="IncludeDraftÌÍ└┤758|xœ’íJ⌄A⌖†ßK⌛/ Z?6?@¢0¡⌡Vè⌔„T¨»ZQ)«⌋B—⌕þ­⌍©{ê9³…fÔ8¼3gÎ{¾æÌœ¨¯[%⌜h¦†z¬=Õu –:zÑ+8Ã’ê†µ¯;&lt;⌝`Èù⌃ÌÀ⌚­®2²‹⌎UÄ3Ñ–ª⌌Ø⌅´’*Ê{­⌑⌙+D⌍±ÆØª*`⌍‰ë‘!ÖRGä⌝Pé‘“UKa†TÚdÜ7.⌂EÐU¤…&amp;ð§°Öiâw‹Ltõkö⌍9gÑ-¢#l#oóKŒÓ¥rÜÒQÁ¤⌄&quot;bí⌒úyŒð8Ç2%WÓGOðÇÌ+Ëa3´yÖ´ã%ò½d¶ôN·uÍz⌑³dªÎ⌇À9Órè9W⌂Ù=6o`ýÏ&gt;»¶óžŸa[ûjRÝ,5Ö®⌐É&gt;ÁsAÜ3ïóU£Àû:×!zâÿ„ý–1ûrm⌜ÙK¬Þ#ïOm°šHf]?g⌘Ã“ÞôŽâ™TsÖ˜Î­£9õKHÈO)á]¦Êÿä⌅%t‡Í"/>
    <w:docVar w:name="mpo65529662"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65697569"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656975690000100000000000000000000000"/>
    <w:docVar w:name="mpo65708137" w:val="IncludeDraftÌÍ└┤758|xœ’ßJ⌄A⌖Æ¿G⌛⌡ Z×¶T(LèÂ⌌]‚⌌uW+*e5AèqÂÛzz§~g¶ÐŒºˆÃ7sæ|çßœ™⌕õt«T}MUW—µ«š⌐ÔT[/z⌇gX2Ý°öt‡g⌟⌎8?€)⌚¡Õ´‹ì ⌅•ðLµ¡Š⌄ö⌂m[e⌗½ÖƒK⌖¡EX⌕l⌗…Ø&quot;âºdH´Ð⌓ùúTzädÕ2˜⌃•Ö⌛÷⌍@⌋t⌖k®1ü)¬ušúÝ&quot;S]ýšýBÎYt“è⌚ÛÐßÛüRãt©⌄·tT0)ƒ˜XcÛDg~⌠C&lt;Î±LÈÕðÑ“⌡ü1óÊsØ⌎mžUmy‰}/¹-û£ÓM]³ÞÃ,˜ªs⌃pÎ´⌄zÁ… ¿Çú⌏¬ÿég×vÞó3li_⌏ª›¥ÊÚÑ!ÙÇxÎ‰{æ}¾j„¼¯sm¢ÇþOØo⌛±/V¦‘¿Äò=ŠþÔ⌄Ë‰äÖÕsn1&lt;éMïø§žÉ4cMèÜ:šQ?â—⌆þ?•¼ö?ù⌂%:‡Ì"/>
    <w:docVar w:name="mpo65890723" w:val="IncludeTimeÌÍ└┤958|xœ’íJBA⌒†ßKY/ &lt;š⌡)H⌖&amp;ôÃŒ” ÄÂ“⌘™¢&amp;Du7áßºº§žÙsD±$ˆefwß™yçc·¦Žî⌖ª«™Êj£Û*éHUÕõ®⌑ä⌄d¢[tG÷x–‘⌝î⌑È⌎⌛q*)¯´²Ê`ë óÚQŽˆP⌇N⌛⌇ ]N⌟oMsÊª‡=⌉“Yó~YÄB'ðuÉôˆG¨⌈⌛†ì›¸[³⌆H⌘i‚=i⌎vFÅVeèw‹⌍u½…¹%ç,¶Jlƒ⌌ú¾cóò6])A⌐~[ûH⌅V³Öéâ'ÑÇã⌔d⌌WÅGOØO™TÄaÓ³I⌘•ôËøÚ16ÙZç®⌈ð⌏Á⌙J‘'@œK17;'¼$\ÔÇf⌉Vÿ,®Úî⌉è⌃ù‡¬6’djC°gæ°ùÞQ=S_Ûò„:⌆©à⌗âÓ‹³⌚k⌔ô•ÝîEtSÇ0‰yÂë·_Vžæ½«Ã0ö⌛wÄ⌠uç\FæãÜßÙ·u]Ó¹¯à÷ŽV⌕^²¶ÖÞ6úU‘Þó5-¼u¡ÕûFèú=BL^ô©/ò‡qístw°YÌé&lt;ËO*øŸŸ†?øçú⌈É0«U"/>
    <w:docVar w:name="mpo66048467"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660484670000050000000000000000000000"/>
    <w:docVar w:name="mpo66078013" w:val="RedlineVersionÌÍObjectData=VariableDefinition=d14944cb-5796-4961-a349-aa8cc9335a60¦RedlineVersion¦Text¦0¦2¦¦¦¦¦7¦¦¦¦¦1†0††1†‡0‡0‡¤2†0††26†Separator¦¦True¦0¦¦0¦1¦1¦¦T¦False¦1¦False¦¦1¦¦|ÌÍReserved=mpv660780130000180000000000000000000000"/>
    <w:docVar w:name="mpo66731453" w:val="IncludeDateÌÍ└┤954|xœ“ïJ⌄Q⌒ÅÏ£Œ⌑PÚº™⌈⌔…⌇}°&quot;%ˆ¨0Ý¬¨⌖µ@ª·‰¾ÖƒÔ;õ›»[Š%A\fî½gþ™»»«3])Q[#ÕÔB·TÕ†êjèUoÈ⌃È@—è3]ãYCÎ¹ß&quot;#¤Ç©⌌ÒÆÞR¬⌔öŽ⌘8u´¬•pª€Åœ**(⌌Ö%V⌝¬Œ%BW@#⌙m“¯M¥;$ã”üÀmÊR@bäHMÕ⌉Ûƒ±³LÂîq‰Nçd&gt;–™ÇÖ‰m‚uCÇî⌗l:QŽþŒü¾ÊH“¬nm⌒?⌊“èâq⌊2$×Vˆ⌠þ°ï0©4‡OÏ'¹ª|Xž¯•aƒ¹&lt;⌙uÁ~⌅þÂìÌ⌌ˆÙ⌔⌕ösÎ&quot;$gi⌡³⌟8ÿQÆÚïkè:+O…⌐zÌ2=0…Ù×NÙ⌎⌅³Ñ7—u-¼⌔|:Y⌏Ï™⌉}⌌·Uô‘6áÛ'bŒÏ3ïûÅ:â+1k⌒ß⌑õ&lt;k=íÌ,–û˜ý]{^Ç»Ú⌑⌎~ïg2Ý&amp;¶›⌒5y×ô‹Ju1pò[⌏™¼mŠNßSÄåQïú ~’q¿⌑D5ÌâžÎK¼Y⌓Ï˜ÿ£H•ÿ­Oýƒª‚"/>
    <w:docVar w:name="mpo66750431" w:val="DocIDÌÍObjectData=VariableDefinition=ca08fc49-7e23-4917-832f-eab95179864e¦DocID¦Doc ID¦0¦1¦[DMS__Library] ^!= [Empty] ^? [DMS__DocNumber]v[DMS__Version] ^: [Document__FullName]¦¦¦¦7¦¦¦¦¦1†0††1†‡0‡0‡¦¦True¦0¦¦0¦0¦1¦¦¦False¦1¦False¦¦1¦1¦¦¦0|ÌÍReserved=mpv038842510000070000000000000000000000ÌÍTempID=1"/>
    <w:docVar w:name="mpo67309117" w:val="DocIDÌÍObjectData=VariableDefinition=ca08fc49-7e23-4917-832f-eab95179864e¦DocID¦Doc ID¦0¦1¦[DMS__Library] ^!= [Empty] ^? [DMS__DocNumber]v[DMS__Version] ^: [Document__FullName]¦¦¦¦7¦¦¦¦¦1†0††1†‡0‡0‡¦¦True¦0¦¦0¦0¦1¦¦¦False¦1¦False¦¦1¦1¦¦¦0|ÌÍReserved=mpv840221100000130000000000000000000000ÌÍTempID=1"/>
    <w:docVar w:name="mpo68206644"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682066440000100000000000000000000000"/>
    <w:docVar w:name="mpo68222910"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682229100000080000000000000000000000"/>
    <w:docVar w:name="mpo68325436" w:val="IncludeDateÌÍ└┤954|xœ“íJ⌄Q⌒†ßK⌛/ Ôm+⌏$⌌⌍úaEJ⌒QáÇfE–¨⌇RÝMø·.¤î©gÎn⌛–⌆q˜9ç¼óõÎœÝ=µt¥DmTU⌕ÝTE›ª©®⌙½&quot;‡ ⌅]¢[ºÆ³Šœs¿AFÈ-§⌌H⌝{S±V°w´À©£e­†S⌛,æTVAQ°⌘Ym°⌔–⌊]⌈@&amp;Ú!_›Jw IÆ)ùÛ7K⌃‰‘c54V⌡l⌡ÆÎ2⌋»Ç%:›“ùDf⌠[#¶⌃Ö⌏⌟»W°éT9ú3òû*!⌏²ºµNü L¢‹Ç⌓È\Û!zøÃ¾Ë¤Ò⌞&gt;=Ÿäšòay¾f†⌏æò\Ô⌇{⌑|ÂìÌ⌌ˆY‘⌋û9g⌓’³´Ù⌐œÿ(cí÷ut•§B⌉=f™⌠˜Âìk§l†Ùè‹Ë⌈È6^⌋&gt;¬†çÌƒ&gt;…Û⌜úX[ðí⌕1Æç™÷ýd⌟ñ•˜Õ‰ï‡zžõ–=íÌ,–û˜ý]{^Ç{:⌊⌎~ïg:Ý⌈¶^ˆš¾kúE¥z)pò[⌗™¾mŠ~¿§ˆË£ÞôNý$ã~⌡þˆJ˜Å=—È⌜ñoÄì+Tùßú⌂ýóª„"/>
    <w:docVar w:name="mpo69306481" w:val="DocIDÌÍObjectData=VariableDefinition=ca08fc49-7e23-4917-832f-eab95179864e¦DocID¦Doc ID¦0¦1¦[DMS__Library] ^!= [Empty] ^? [DMS__DocNumber]v[DMS__Version] ^: [Document__FullName]¦¦¦¦7¦¦¦¦¦1†0††1†‡0‡0‡¦¦True¦0¦¦0¦0¦1¦¦¦False¦1¦False¦¦1¦1¦¦¦0|ÌÍReserved=mpv038842510000070000000000000000000000ÌÍTempID=1"/>
    <w:docVar w:name="mpo69684899"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69748306" w:val="RedlineVersionÌÍObjectData=VariableDefinition=d14944cb-5796-4961-a349-aa8cc9335a60¦RedlineVersion¦Text¦0¦2¦¦¦¦¦7¦¦¦¦¦1†0††1†‡0‡0‡¤2†0††26†Separator¦¦True¦0¦¦0¦1¦1¦¦T¦False¦1¦False¦¦1¦¦|ÌÍReserved=mpv697483060000060000000000000000000000"/>
    <w:docVar w:name="mpo69798082" w:val="RedlineVersionÌÍ└┤450|xœMŠÂ@⌒…ßQÚ⌅⌊‰F‹l⌈q'Â8¸O4‚â¨ø‡‹9ÎÐÛ™ƒèüº’€k)^õ{]•z]™ªÐF¥⌘:k¤œœ+Ó‡&amp;šéOÿ`ÎÍQkr¡-#°BïÀ⌛ìa™–Š•h⌊⌔f⌗j«§⌃º⌑KìŒa¹º¦⌄Ë•Ò¹@u‰⌠º¯H^ŸÌ_â⌖⌞JÜKÜOµ×⌙ú†¯·Þ⌐hbðÂc9⌙⌃ç⌄kÁ+üòESéàçÜŒy⌉Û0ì¾çôærÔ…JåRå¸F¨zéßò®²¾}ÕMßîzØ&gt;'Ûâj›eúÆñŠûÐþPÊô”wEoÆ⌕⌕ÙPL"/>
    <w:docVar w:name="mpo70114642"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70211256"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702112560000050000000000000000000000"/>
    <w:docVar w:name="mpo70517474" w:val="IncludeDraftÌÍ└┤758|xœ’íJ⌄A⌖†ßK⌛/ Úõ£T(Lè‡⌗º⌆!⌗ê®VTÊj‚Ðå„óBêžzÎl¡⌛õ#†wæœóž¯93§êéN‰úšª®.{W5⌟ª©¶^µ⌆çXRÝ²÷tg⌟⌎Ð⌡Á⌖ŒjÚcí²⌈*à™hK⌗⌇œ⌃RQe…^êÁÅ*!•°ÆØ*Êc+⌓×%C¬…ŽÉ×§Ò⌕šUKa⌈TÚdÜ7.⌂⌇ÐQ¤¹Æðg°ÖiâO‹LtýköK9gÑM¢#lCoóKŒÓ•rÜÒQÁV⌛DÄ⌜Û&amp;:õó⌚âqeB®†žüàO˜W–Ãfhó¬jÇ¯È÷’ÙÒ?:ÝÖ⌏û⌅Ì‚©:⌙⌂çLÊ!ç\⌠d÷Ø¼õ?ýìÚô}?Ã–⌐Ô ºYªì⌟⌟‘}Œçœ¸⌙Þç«Fž÷u®MôØÿ⌋û-#ÎÅÚ4²—X½Gèµ⌘XM$³®ë™Åð¬7½ãŸx&amp;ÕŒ=¦sëhÆ⌑⌋ø+!gÑ#øçú⌂$š‡Ê"/>
    <w:docVar w:name="mpo70583427"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705834270000160000000000000000000000"/>
    <w:docVar w:name="mpo70651287"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706512870000100000000000000000000000"/>
    <w:docVar w:name="mpo70725513"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707255130000030000000000000000000000"/>
    <w:docVar w:name="mpo70868760"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71499681" w:val="DocIDÌÍObjectData=VariableDefinition=ca08fc49-7e23-4917-832f-eab95179864e¦DocID¦Doc ID¦0¦1¦[DMS__Library] ^!= [Empty] ^? [DMS__DocNumber]v[DMS__Version] ^: [Document__FullName]¦¦¦¦7¦¦¦¦¦1†0††1†‡0‡0‡¦¦True¦0¦¦0¦0¦1¦¦¦False¦1¦False¦¦1¦1¦¦¦0|ÌÍReserved=mpv840221100000130000000000000000000000ÌÍTempID=1"/>
    <w:docVar w:name="mpo71588153" w:val="DocIDÌÍObjectData=VariableDefinition=ca08fc49-7e23-4917-832f-eab95179864e¦DocID¦Doc ID¦0¦1¦[DMS__Library] ^!= [Empty] ^? [DMS__DocNumber]v[DMS__Version] ^: [Document__FullName]¦¦¦¦7¦¦¦¦¦1†0††1†‡0‡0‡¦¦True¦0¦¦0¦0¦1¦¦¦False¦1¦False¦¦1¦1¦¦¦0|ÌÍReserved=mpv539763720000010000000000000000000000ÌÍTempID=1"/>
    <w:docVar w:name="mpo72249228" w:val="SeparatorÌÍ└┤770|xœ¥’ÑJ⌄Q⌒†ÿG9&gt;€°¦¦⌇KT⌘tQBI7Q±ë®ThF®B˜¯Óm=H½Sßœ³‚ A⌖Ãœ3óÏì?gf¶«T⌑ÊÕW¡Ž⌔ÎD±⌐tª⌍½ë⌅½⌆yÖ=gª!™⌟t€ÿˆ⌘è⌚+V¦†jHFžU5Õòh⌗ÝF⌕¬⌟¦&quot;¬–ê u&quot;ub©Úx⌋è⌝us=ùšöš1÷f,B-)«vMÎE¨sfU°ƒÎ5×ÕZG·È9w†g}ådädLÊî®åt£⌌]:¾&gt;Òˆ·⌖z⌃_øÈ¾Î˜Šû‘û⌆Ž&gt;Þ”⌌6?ëb⌂Cà5Ö⌄lJÌü.oq¿d²iäÿæé⌓⌟mäY”⌟îy¦CÝy.c°]‡üÝµ©Ø⌈z%CØS8#¿™°¡c˜†L8/±U™õªO}ùÍLü&gt;f~G±¯4cß[HƒÊî6ì“oåÏ‰Ñ"/>
    <w:docVar w:name="mpo72624582"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726245820000020000000000000000000000"/>
    <w:docVar w:name="mpo72767830"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727678300000150000000000000000000000"/>
    <w:docVar w:name="mpo72819895" w:val="IncludeDraftÌÍ└┤758|xœ’ßJ⌄A⌖Æ¿G⌛⌡ Z×,W(LèÂ⌌]‚⌌uW+*e5AèqÂÛzz§~g¶ÐŒºˆá;sæ|çßœ™⌕õt«T}MUW⌙ÙUM⌉jª­⌙½‚3,™n=ÝáY⌉⌅Î⌑`⌌Fh5í²vX⌅•ðLµ¡H⌃{€¶­ŠŠ^ëÁ%*£•±&amp;Ø&quot;…ØÊÄuÉh¡#òõ©ôÈÉªe0⌅*­3î⌝⌙€⌔è(Ö\cøSXë4õ»E¦ºú5û…œ³è&amp;Ñ1¶¡¿·ù¥ÆéR⌇né¨`«⌄bbm⌕ùy⌎ñ8Ç2!WÃGO~ðÇÌ+Ïa3´yVµåWì{ÉmÙ⌡nê⌜y⌑³`ªÎ⌇À9Ó⌌è⌇⌙‚ü⌠ë7°þ§Ÿ]ÛyÏÏ°¥}5¨n–*²£C²ñœ⌕÷Ìû|Õ⌊y_çÚDýŸ°ß2b_¬L#‰å{⌖ý©⌇–⌕É­«çÜbxÒ›ÞñO=“i†LèÜ:šñCBÿ—&quot;dÄ¯⌋þ¹&gt;⌂(⌞‡Ø"/>
    <w:docVar w:name="mpo72881144" w:val="IncludeTimeÌÍ└┤958|xœ“ëJ⌄Q⌒Çÿr|€òÒª%H⌖&amp;ôÁŒ” ÄÂË¦E›¢&amp;Hõ6á×zz§~sVQ,⌋b˜9çÌå?·ÝªÚºW¨Ž&amp;*©…l©¨cUTÓ»&gt;àK4#Ý!ÛzÀ³⌆ßò~„'ð€[Qye”U€­ÌkG9&quot;B⌟p⌍”BÛáÖöÖ⌎·¬ºØs ™5ïÉ&quot;æ:⌇¯C¦'&lt;BÕÉ⌒qnêÝš%⌇gá⌈º™†èÎ©Øª⌎ýiq¡n¶ 7åœÅVˆ­SAÏwl^Þ¦k%èÏo´⌑×A5kþG~⌔=&lt;®ÐŒÁ*ûèñ⌑û⌛“Š1lz6É‚’ž⌎¯µÐ¶Ö¹«&gt;x⌓ú¹ÒäIÁÎ¥™›Ý⌕ž⌕.îc³⌅«²¨ÚÞ‡È&gt;ù#¨⌇'™Z„î™9lî;®gìk[~#¡ŽÐ”ñ⌌ñé.²⌚j⌔í+§½⌍È†N@⌠⌔3ÃëÝ/+Ï°oçj ⌎}FÃ⌟pÆÝ9⌙È|œû;û¶®«ºð⌗üÞÑjÂKÔæÚnã¯*–{¾¦¹·ÎµÚo¬]Ç⌜ã⌙}ê‹üá¢ö)²Ë⌠l⌘Sÿ·ìCi(ðÀÿè⌝Çâ«P"/>
    <w:docVar w:name="mpo72955894"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729558940000160000000000000000000000"/>
    <w:docVar w:name="mpo73026937"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73046660"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730466600000040000000000000000000000"/>
    <w:docVar w:name="mpo73129296" w:val="IncludeTimeÌÍ└┤958|xœ“ëJBQ⌒…×£l⌡ Ôã­⌆‰Â„~˜‘⌔„Xx9iÑIQ⌕¢z›ðo=H½Sßì£(–⌆±™}Y3³ævNM⌟Ý)TWS•Õfo«¤#UU×»&gt;⌍±nÙ;ºÇ²ŒÜð~@¦È[I⌇⌇Ê)‹®Ã^ÐŽòx„Úç–U⌌´Ë­ãµ⌃·œzèó0™¶à—yÌu⌄_—HX„j⌒!âÜÄÝš&amp;…ä&amp;Ø“F`gdlY†þ4¿P×[˜[rÎ|«ø6È ï+6+¯Ó•⌔Ôçà·µ‡4`5múÇ¾⌕},.A&amp;pU¼÷ä‡þ”NÅ⌞Ö=ëdQI¿Œ¯½ÀÆ[óÜÕ⌂¾⌊|®4qRˆsiúf÷„—„‹ëØ¬ÀòŸ.²¶÷⌃û€ø⌓«$éZ⌆öL⌡6ç⌟ç3ñ¹-¿‘P‡ ⌗¬Blz‹(Æš⌆}å´w‘½©c˜Gø&lt;aõÆì—™⌉ÌÛ¹:⌎#⌡Ñx‡œquÎee6Îý⌟}[Õ5û⌎~¯hÕá%kkm¶ñW⌗ï⌛ŸÓÜkçZÍ7F×ß1bò¢O}⌓?\ä&gt;cï1⌉ëÅŒ™e°⌌ø;LòDùßú⌈Èž«T"/>
    <w:docVar w:name="mpo73142797"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73721874" w:val="SeparatorÌÍ└┤770|xœ¥’aJÃ@⌒…ßQ¶⌉(¤¦5U⌊¢VÁ⌡ZÐâ⌡QIš⌖•ÖŠM⌍R{⌟ÿêAôN~³I¡Ð⌌¢,owæÍäíÎLºJõ \}⌗ê(aO⌖ë@§ºÐ»&gt;À%Ì³îÙS⌏Éì€⌃þ#(À⌚+V¦¦⌜¬Œ&lt;Ûëj)òl⌟lƒ⌆k⌉¦¥⌂+R⌊⌕⌔⌋‰¥jã%°oÜ›ëÉßi¯⌛snæ⌄`ùËµj7ä\⌂œ3«†]b®¹®Ö*ºesfxVWNFNÆ¤ªîZN7ªQ¥ãë#xK¡⌙ø…ìëŒ®¸⌡µOÐèãM¹ÁúgU⌎P(uMµ€›⌔3¿Ë[Ü/•¬⌝ù¿uzDG⌝u⌘U…{^éPw^Ë⌖lÖeþîZWl⌄½J¡œS¹⌉~2å„ŽQ⌜Òá¼âVýeÖ«&gt;õå'3ñó˜ù⌛Åþ¦™ÿƒ&quot;m‘Ûæl¢þ·õ⌏æ‰Ô"/>
    <w:docVar w:name="mpo73772168" w:val="SeparatorÌÍ└┤770|xœ¥’ÑJÃP⌎†ÿG9{€AgÝªB⌓u⌌^è@‡7C¥];T6'®⌝ÈÜëx«⌑¢ïä—Ó⌐⌈› JÈiò'ýs’œŽR=(W_…ÚJ8⌕Å:Ô™.õ®⌑ô⌌äY÷œ©†d¶Ñ⌃þ#Z c¬X™¶Õ@2òì¬«©È£u´…&amp;X» M⌇X‘BHH,Õ⌐^⌄úFÝ\O¾¦ÝfÌw3⌘ –¿”U»!ç⌄Ô9³jØ¥Î5Wo­£[ä‚o†g}ådädLªî®åt£⌜]:þ&gt;Öˆ»⌖z⌃_øÈÎ™Šû‘û⌖Ž&gt;Þ”⌌6?ëb⌂CÉk¬⌇Ø”˜ù⌟îâ~ÉdÓÈÿÍÓ%:ÚÈ³¨:Ü÷LGºó\Æ`».ó÷Ö¦b⌝èV⌎åžÊ3ð›)7t⌄Ó⌋ç⌗¶ê/³^õ©/¿™‰ßÇÌï(ö•fþ⌇EÈ⌘Ù-ÞOðGù⌈ç!‰Ö"/>
    <w:docVar w:name="mpo73900664" w:val="DocIDÌÍObjectData=VariableDefinition=ca08fc49-7e23-4917-832f-eab95179864e¦DocID¦Doc ID¦0¦1¦[DMS__Library] ^!= [Empty] ^? [DMS__DocNumber]v[DMS__Version] ^: [Document__FullName]¦¦¦¦7¦¦¦¦¦1†0††1†‡0‡0‡¦¦True¦0¦¦0¦0¦1¦¦¦False¦1¦False¦¦1¦1¦¦¦0|ÌÍReserved=mpv539763720000010000000000000000000000ÌÍTempID=1"/>
    <w:docVar w:name="mpo74372602"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74806303"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748063030000140000000000000000000000"/>
    <w:docVar w:name="mpo75740510" w:val="RedlineVersionÌÍObjectData=VariableDefinition=d14944cb-5796-4961-a349-aa8cc9335a60¦RedlineVersion¦Text¦0¦2¦¦¦¦¦7¦¦¦¦¦1†0††1†‡0‡0‡¤2†0††26†Separator¦¦True¦0¦¦0¦1¦1¦¦T¦False¦1¦False¦¦1¦¦|ÌÍReserved=mpv757405100000060000000000000000000000"/>
    <w:docVar w:name="mpo76378900"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763789000000080000000000000000000000"/>
    <w:docVar w:name="mpo76439762" w:val="DocIDÌÍ└┤552|xœ]JÃ@⌖…ÏRâ⌄⌌ÓF⌓‚PJ¡⌑VQé‹¤’¶SP¢⌓“öÉõøª⌍Ñ=ùÝI”ø*—39÷ïäÌ\h¥⌉y­Õh¢‚³P¦±Îu­w}€⌇•⌙Ýs®T29⌃[ò'Ð€⌌–±_Èé„ÎZ‡J5PÂÜH1Ìò!ù€~Lm⌍óA/ÕQè¤tŽ™ózC¿BcÆ÷‡G]æÀ⌒Ü’™¿;b¦Z—ø«‚'ó·QÎÆRgœýÉVk®⌠ù³g'×þÏÄ&quot;TëîN­Êi§b»¶éé4azJ^⌔snbõ⌞gm$¿ÌüF‘⌅Qdì⌂ÞÂz7üm⌙îìÂ¬ëÝÑbŠr‰⌡ßÕúy[1¼êS_º¢Z⌉ÿûð⌈⌛žžáIx×˜⌙66Bÿñ⌏75a²"/>
    <w:docVar w:name="mpo76898110"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768981100000080000000000000000000000"/>
    <w:docVar w:name="mpo77254653" w:val="RedlineVersionÌÍObjectData=VariableDefinition=d14944cb-5796-4961-a349-aa8cc9335a60¦RedlineVersion¦Text¦0¦2¦¦¦¦¦7¦¦¦¦¦1†0††1†‡0‡0‡¤2†0††26†Separator¦¦True¦0¦¦0¦1¦1¦¦T¦False¦1¦False¦¦1¦¦|ÌÍReserved=mpv772546530000060000000000000000000000"/>
    <w:docVar w:name="mpo77770543"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777705430000150000000000000000000000"/>
    <w:docVar w:name="mpo78175056"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781750560000170000000000000000000000"/>
    <w:docVar w:name="mpo78242558" w:val="SeparatorÌÍ└┤770|xœ¥’aJÃ@⌒…ßQ¶⌉(¤±U⌊¢VÁ⌡ZÐâ⌡QIš⌖•ÖŠM⌍R{⌟ÿêAôN~³I¡Ð⌌¢,o3ófòvgf»Jõ \}⌗ê(aO⌖ë@§ºÐ»&gt;À%Ì³îÙS⌏Éì€⌃þ#(À⌚+V¦-5X⌛y¶×⌗©åÙ:Ø⌈⌋Ö⌐L¤⌂«¥⌒&amp;$⌔⌔KÕÆK`ß87×“?Ón3æ»™⌍€å/×ªÝs⌃pÎ¬⌜v‰¹æºZ«è–uÎ7Ã³ºr2r2&amp;Uu×rºQ*⌟⌡iÄ]⌌½À/|d_gtÅý¨}‚F⌡oÊ⌋Ö?«b€B©kª⌇Ü”˜ù]îâ~©dÝÈÿ­Ó#:Ú¨³¨*ÜóJ‡ºóZ¦`³.ów×ºb⌕èU⌌åœÊ=ð“)'tŒÒ⌐ç⌗·ê/³^õ©/?™‰ŸÇÌÏ(ö'Í˜w[MÞN“⌙⌗a⌉\ßç!‰Ö"/>
    <w:docVar w:name="mpo78283852" w:val="RedlineVersionÌÍObjectData=VariableDefinition=d14944cb-5796-4961-a349-aa8cc9335a60¦RedlineVersion¦Text¦0¦2¦¦¦¦¦7¦¦¦¦¦1†0††1†‡0‡0‡¤2†0††26†Separator¦¦True¦0¦¦0¦1¦1¦¦T¦False¦1¦False¦¦1¦¦|ÌÍReserved=mpv782838520000180000000000000000000000"/>
    <w:docVar w:name="mpo78577715"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78603804"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786038040000100000000000000000000000"/>
    <w:docVar w:name="mpo78783071"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787830710000040000000000000000000000"/>
    <w:docVar w:name="mpo78917521"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789175210000160000000000000000000000"/>
    <w:docVar w:name="mpo79092878"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790928780000090000000000000000000000"/>
    <w:docVar w:name="mpo79172283"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791722830000160000000000000000000000"/>
    <w:docVar w:name="mpo79245347"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792453470000050000000000000000000000"/>
    <w:docVar w:name="mpo79538095" w:val="SeparatorÌÍ└┤770|xœ¥’aJÃ@⌒…ßQ¶⌉(¤ÄZ+⌆Q«à⌑-hñ¨$Í⌘•ÖŠM⌍R{⌟ÿêAôN~³I¡Ð⌌¢,o3ófòvgf»Êô ¯¾⌌u”²§Jt S]è]⌡à⌔æY÷ì™†dvÀ⌂ÿ⌓⌖`Œ•(×–⌜¬œ&lt;Ûëjª⌗Ø:Ø⌈)V⌝¦©⌊«¥⌚&amp;&amp;⌔⌕Ë´ƒ—Â¾q®×S8Ón3æ»™‹€å/×ªÝs⌓pÎ¬⌜v‰¹æºZ«è–uÎ7Ç³º&lt;⌛žŒIUÝµœnT£JÇßG⌜q—B/ð‹⌒Ù×⌛]q?jŸ ÑÇ›r‚õÏª⌚ Pêšj⌃7%f~—»¸_*Y7ü¿uzDG⌝u⌘U…{AéPwAË⌖lÖeþîZWl⌄½J¡œS¹Ga2å„ŽQ⌜Òa_q«þ2ëUŸú⌌“™„yÌÂŒ’pÒŒy·yK1/'⌌VôÇõ⌏è}‰Û"/>
    <w:docVar w:name="mpo80097604"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800976040000030000000000000000000000"/>
    <w:docVar w:name="mpo80170530"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801705300000030000000000000000000000"/>
    <w:docVar w:name="mpo80307782" w:val="IncludeDraftÌÍ└┤758|xœ’ßJBA⌒Æ¿GY⌡ Z5K⌇‰Â„.¬ÐC⌒R¡ž£⌗•r4AèqÂÛzz§~³§ÐŒºˆáÛoþíìž¨§[%êkªºº¬]Õt ¦ÚzÑ+8Ã’ê†µ§;&lt;ë`Àù⌃LÁ⌊­¦]d⌉⌛¨ˆg¢⌏UäÙ=Ú¶ÊÊ⌉­⌉⌙«„VÂ⌜c«¨€­D\—⌎±⌘:&quot;_ŸJœ¬Z⌌3 Ò:ã¾q⌠⌖AG‘æ⌜ÃŸÂZ§IØ-2ÑÕ¯Ù/äœE7‰Ž°⌏Ã½Í/1N—ÊqKG⌇“2ˆˆ5¶Mt⌜æ1Äã⌞Ë„\⌒=ùÁ⌡3¯,‡ÍÐæYÕV(ô’ÙÒ?:ÝÔ5ë=Ì‚©:çs¦åÐs®⌂²{¬ßÀúŸ~vmç½0Ã–öÕ ºYª¬⌟⌟’}Œçœ¸gÞç«F÷u®Mô8ü⌋û-#öÅÊ4²—X¾G&gt;œZ`9‘ÌºzÎ,†'½é⌟ÿ$0©f¬1[G3æîÉêÃo+Ó™ÿ§|⌂$š‡Ê"/>
    <w:docVar w:name="mpo80385822"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803858220000140000000000000000000000"/>
    <w:docVar w:name="mpo80553997"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80740070"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807400700000080000000000000000000000"/>
    <w:docVar w:name="mpo80777222" w:val="RedlineVersionÌÍObjectData=VariableDefinition=d14944cb-5796-4961-a349-aa8cc9335a60¦RedlineVersion¦Text¦0¦2¦¦¦¦¦7¦¦¦¦¦1†0††1†‡0‡0‡¤2†0††26†Separator¦¦True¦0¦¦0¦1¦1¦¦T¦False¦1¦False¦¦1¦¦|ÌÍReserved=mpv807772220000060000000000000000000000"/>
    <w:docVar w:name="mpo80794680"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807946800000170000000000000000000000"/>
    <w:docVar w:name="mpo80971402" w:val="DocIDÌÍ└┤552|xœ]JÃ@⌖…ÏRâ⌄⌌⌕«¶⌓‚ ¥Ð⌉«¨ôERIë⌖”hÄ¤}r=¾êBtO~w&amp;J|•Ë™œûwrfÎµÒƒ¼Öj5QÉY*×©Ît¥w}€⌇•⌙Ýs®T19⌃⌝ò'Ð‚⌜–³_ÊiLg­⌅e⌜hÄÜ¾†0ËSò⌃ý!µ⌏Ì⌉½L‡¡“Ñ9bÎë⌏ý⌜⌛ß⌡žt™⌅)¸!3·ÄL.ðW⌉OæïN⌇⌝Kpö'£Ö\[=ògÏN¡ÝŸ‰E¨6Ý¢Êq§b»¶éé´azJ^⌓snbõ⌄g1F¿Ìü&amp;‰⌅Ibl⌑⌠a½kþ¶⌏wvaÖõîh1E¹Âïjý&lt;V⌎¯úÔ—.©6Áÿ.¼AŽ§gø⌚Å⌎G)¯ëx{÷Ïø⌈4⌕a¥"/>
    <w:docVar w:name="mpo81193328" w:val="Footer(BottomLeft)_{A9BE86A589A74972978108B1DF1A5537}ÌÍ└┤1980|xœ•ÛNÛ@⌒†çQV¹@­Ô–⌚§⌒Zå‚C£&quot;Qˆ Tªª⌌™$€‹!ilh‘ò&lt;¹m⌡¤}§~3k›8„ƒ,¯ggþ9îÌº#‘Œ%“=¹–K9‘⌃»–„òWþÉ&gt;ûïpzÈ·Áe¼-Ù”Or(¿å⌑ï!Ò3ô⌈r…t⌉TK⌄©Ëš4eRÑïÊ­Œ =¦⌃&amp;⌂±‡EÕnI[†&lt;™ù⌑¥3ÖKÙ…w⌌ý⌔ü¶Ä’b'Aïö⌃m‡~¡ãd⌅lLŒWpúfcÇbÕˆûÆ;Â¢ÚXA¶A⌗29ÇÖ⌚ëCC⌞¡±‹'­M⌄nBþ‘üª`Søu$⌡⌏3&quot;Û⌃ˆ⌎î)Þ⌕vïdÙž.è(çåxnÿ⌈{⌛9%æEc¼¶xS“fà†ìöñPÐ©EþVV­:šu„N‚üaýMvçànl?Îc¯jo[\gd&gt;äü¢R·eç¶⌚û&lt;»C¨⌕ËwËÎ¦'⌙⌍¼4ž©¹Øç.kA⌇%µRRaI5rjö4·,†⌎jˆŸŽ}Ge⌇⌉Vó⌋½¯èŸ Ï­ûÒ|vTï⌜Z­ÇØ¹˜ë”.ßŽMŸ⌜Ÿ¥Zô½ §•ÌÔÂOŒÆx⌂ò⌉¶bÓí⌕AÆ⌖$yDÚ•=³Ü£ï«}5‘Ïæ1¶&gt;Vž÷ªñÅ•ª‡6›k¬=⌒¯Á‡x:jÈ:¼5¨uÖ&gt;⌟§Ò⌊:€³jO`»@¦•®ówÇ€:¤Ljl3ÒŸÃ¸⌔¥3⌔Û\;8)ëŽ³³Ñ©œ⌔å⌖SùZÞ-⌟«Ë©YÔÚj⌈ÇÏˆä⌝VüÓäíæçwh'©⌗:£2_¬ÊÎµ±˜½ª\o⌍oã©‰:ž»[`J-«ó:·B¶ÎíX^⌋⌓öí⌖½þ+©ò‹⌌Ngòñ⌗ókh–u×¶·ÈÉsg÷ž£¯Þœ©ÕXmk7ÝÚýV`'öÏ˜¿⌗—lvßÏñ—¨™r⌙IÝÞ⌓y´¤F⌇¬.Ÿ‚⌜]Ø¤ÛBjT7~Ûn‡dæ_P³⌛ðgÓ³Žwò⌃¼³¿•þã|⌎⌙ÈÔÂ¦åRØ¯Ý‹m¹⌔ÝãÒ»Ì´⌘⌉Ö3zÒ76¯-¼à4mF4‹;©I&amp;=Åÿô¾ä?+wjp"/>
    <w:docVar w:name="mpo81232190"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812321900000030000000000000000000000"/>
    <w:docVar w:name="mpo81342846"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813428460000160000000000000000000000"/>
    <w:docVar w:name="mpo81719565"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817195650000090000000000000000000000"/>
    <w:docVar w:name="mpo81780428" w:val="SeparatorÌÍ└┤770|xœ¥’aJÃ@⌒…ßQ¶⌉($¦µU⌊¢VÁ⌡ZÐâ⌡QIš⌖•ÖŠM⌍R{⌟ÿêAôN~³I¡Ð⌌¢,owæÍäíÎLºJõ \}⌗ê(aO⌖ë@§ºÐ»&gt;À%Ì³îÙS⌏Éì€⌃þ#(À⌚+V¦†BVFžíu5Õòl⌟lƒ⌆k⌉¦©⌂«¥⌊&amp;&quot;⌔⌓KÕÆK`ß¸7×“¿Ó^3æÜÌ⌇Àò—kÕ⌐å\⌂œ3«†]b®¹®Ö*ºesfxVWNFNÆ¤ªîZN7ªQ¥ãë#xK¡⌙ø…ìëŒ®¸⌡µOÐèãM¹ÁúgU⌎P(uMµ€›⌔3¿Ë[Ü/•¬⌝ù¿uzDG⌝u⌘U…{^éPw^Ë⌖lÖeþîZWl⌄½J¡œS¹⌉~2å„ŽQ⌜Òá¼âVýeÖ«&gt;õå'3ñó˜ù⌛Åþ¦⌛LÈÌÛ¨6´åÏ¿­oæi‰Ó"/>
    <w:docVar w:name="mpo81925058" w:val="RedlineVersionÌÍObjectData=VariableDefinition=d14944cb-5796-4961-a349-aa8cc9335a60¦RedlineVersion¦Text¦0¦2¦¦¦¦¦7¦¦¦¦¦1†0††1†‡0‡0‡¤2†0††26†Separator¦¦True¦0¦¦0¦1¦1¦¦T¦False¦1¦False¦¦1¦¦|ÌÍReserved=mpv819250580000120000000000000000000000"/>
    <w:docVar w:name="mpo82304341"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823043410000030000000000000000000000"/>
    <w:docVar w:name="mpo82388276" w:val="IncludeTimeÌÍ└┤958|xœ’íJBA⌒†ßKY/ üÈ⌔$⌌⌕úaFJ⌒báÑ“⌘™¢&amp;Hu7áßºº§žÙsD±$ˆefwß™yçc·¦@÷⌌ÕÑTeµÑm•t¬ªêz×⌉r⌋2Ö⌟:Ð⌅žeä–û#2E†œJ*(£œ²Ø⌄tA;Ê⌕⌓ê€SV)Ð⌐§À[3œrêbÏÃdÖ‚_⌘±Ð)|⌟2=á⌓ªA†⌃û&amp;îÖ,)$‡4Áæ⌜S±U⌛úÝâBÝlanÉ9‹­⌔Û ‚žïØ¼¼M×JÐŸƒßÖ&gt;Ò€Õ¬uú⌡ûIôð¸⌄™ÀUñÑ“⌡ö3&amp;⌗qØôl’E%ý2¾vŒ·Ö¹«&gt;|⌅ð…ÒäI!Î¥™›⌕^⌔.êc³⌅«⌜Wm÷CtŸü⌅V⌝I2µ⌃Ø3sØ|ï¨ž‰¯mùGB⌟Tð⌌ñéÆYŒ5⌋úÊn÷&quot;º©⌕˜GÄÌñzãí—•gxoçê0Œ|Fã⌟²GÝ9—•ù8÷wöm]×tá+ø½£Õ„—¬­µ·~U¤÷|M⌍o]hõ¾⌓º~⌒“⌙}ê‹üa\û⌎Ýå⌟l⌘3~Q⌈Ö}¿Û¿Oýs}⌅Éü«Y"/>
    <w:docVar w:name="mpo82515091" w:val="DocIDÌÍ└┤552|xœ‘]JÃ@⌖…ÏRâ⌄⌌SÛÚF⌊B)…&gt;XE¥/⌔%­SP¢⌓“öÉõøª⌍Ñ=ùÝ™(ñU.grÏœ;9ÓZ⌑òÚ¨ÑL⌇g¡LSêRïú⌂+2/ºç\«¤s⌈¶ÄO ⌃⌗^Æ|!§⌋•†JÕÓ˜¾C⌏ð,î⌕÷¨⌑Èmñ|àK5⌌•”Ê⌓}^oðWp,øþøI⌝9Ð⌉×D¦ï⌘[¨Ö9úª ÉôÝ)gâF'œÝÎÈµÔNÜì™ÉµÿÓ±⌌ÙºÝ)²⌞·,6k“žJ⌕ºçÄ%¶d⌕Ëç(‹6þõLo’8$æ⌟àGXíŠÛvag⌙z]gG³9Ì%z|›ëÆ1cxÕ§¾tA¶⌐ú÷á⌏24=ãOxo{ã⌓Ìö⌙Ü?í⌝3ía¥"/>
    <w:docVar w:name="mpo83193207" w:val="DocIDÌÍObjectData=VariableDefinition=ca08fc49-7e23-4917-832f-eab95179864e¦DocID¦Doc ID¦0¦1¦[DMS__Library] ^!= [Empty] ^? [DMS__DocNumber]v[DMS__Version] ^: [Document__FullName]¦¦¦¦7¦¦¦¦¦1†0††1†‡0‡0‡¦¦True¦0¦¦0¦0¦1¦¦¦False¦1¦False¦¦1¦1¦¦¦0|ÌÍReserved=mpv539763720000010000000000000000000000ÌÍTempID=1"/>
    <w:docVar w:name="mpo83255619"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832556190000150000000000000000000000"/>
    <w:docVar w:name="mpo83565021" w:val="DocIDÌÍObjectData=VariableDefinition=ca08fc49-7e23-4917-832f-eab95179864e¦DocID¦Doc ID¦0¦1¦[DMS__Library] ^!= [Empty] ^? [DMS__DocNumber]v[DMS__Version] ^: [Document__FullName]¦¦¦¦7¦¦¦¦¦1†0††1†‡0‡0‡¦¦True¦0¦¦0¦0¦1¦¦¦False¦1¦False¦¦1¦1¦¦¦0|ÌÍReserved=mpv539763720000010000000000000000000000ÌÍTempID=1"/>
    <w:docVar w:name="mpo83760333" w:val="DocIDÌÍ└┤552|xœ]JÃ@⌖…ÏRÆ⌇⌖¦¶⌜#⌆¡”B⌡¬¢Ò⌙‰’Ö)(ÑˆIûäz|Õ…èžüî$J|•Ë™9÷wÎ3­ô  µ⌜MUp⌘Ê4Ñ©.õ®⌑°$ò¢{Î•J*§`ƒÿ⌆⌜PÁ2ú⌍y⌟‘Yk¬T⌅%Ôík⌆3ˆ? ?&quot;¶…8/ÕAÌ¤d⌐©⌍zc~ÅŒ9÷⌑wçÁ⌒\ã™¾[l®Zçè«¢&amp;Ów§œŽ⌝pö+ÛY⌍mõÈËž\»?⌗Ë⌚­»Ú)ÇÝ⌖ëµÎ@¦‰Õ3ü⌔[°‰Ås”µ–ü2Óëœ⌉Î⌛Ûƒ·°Ü⌗¯mãÎ&gt;ÖúÞŽf3&amp;—è⌋]¬ï·⌓Ã«&gt;õ¥⌍¢uÔ¿‹¡é⌛n?žð·žÛÌÿÓ¾⌃4‹a§"/>
    <w:docVar w:name="mpo83970529"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839705290000090000000000000000000000"/>
    <w:docVar w:name="mpo84038550"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840385500000050000000000000000000000"/>
    <w:docVar w:name="mpo84048986" w:val="IncludeDraftÌÍ└┤758|xœ’íJ⌄A⌖†ßK⌛/ Z?s⌇‰Â„~X¡K⌒R¡îjE¥¬&amp;⌊]Nø·.¤î©çÌ⌘šQ?âðÎœ9ïùš3s¢¾n•h ™⌜ê±öT×ZêèE¯à⌎Kª⌝Ö¾îðl€!ç⌉0⌅c´ºv‘⌌2T⌓ÏD[⌌⌗°⌉h%U•÷Z⌡.V⌛­Œ5Æ⌘ª€­L\⌎±–:&quot;ß€Jœ¬Z⌌3¤Ò&amp;ã¾q⌃(‚®&quot;-4?…µN⌕¿[d¢«_³_È9‹n⌓⌟a⌝ù{›_bœ.•ã–Ž⌌&amp;U⌒⌓kl‡èÔÏc„Ç9–)¹š&gt;zúƒ?f^Y⌐›¡Í³¦⌟/‘ï%³¥tº­kÖ{˜%Su.⌂Î™–CÏ¹⌄Èî±y⌅ëöÙµ÷ü⌎ÛÚW“êf©±vuHö⌋ž⌍âžyŸ¯⌜⌇Þ×¹⌐Ñ⌕ÿ'ì·ŒÙ—kÓÈ^bõ⌠yjƒÕD2ëú9³⌚žô¦wü⌕Ï¤š³Ætn⌟Í™{‰ÌöŸBPAÿŸ|⌂'’‡Ö"/>
    <w:docVar w:name="mpo84063786" w:val="DocIDÌÍObjectData=VariableDefinition=ca08fc49-7e23-4917-832f-eab95179864e¦DocID¦Doc ID¦0¦1¦[DMS__Library] ^!= [Empty] ^? [DMS__DocNumber]v[DMS__Version] ^: [Document__FullName]¦¦¦¦7¦¦¦¦¦1†0††1†‡0‡0‡¦¦True¦0¦¦0¦0¦1¦¦¦False¦1¦False¦¦1¦1¦¦¦0|ÌÍReserved=mpv038842510000070000000000000000000000ÌÍTempID=1"/>
    <w:docVar w:name="mpo84559953"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845599530000140000000000000000000000"/>
    <w:docVar w:name="mpo84712994"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847129940000140000000000000000000000"/>
    <w:docVar w:name="mpo84983462"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85391027"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853910270000090000000000000000000000"/>
    <w:docVar w:name="mpo85487634"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18199370000000000000001078000000000ÌÍTempID=2"/>
    <w:docVar w:name="mpo85533971"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86185640"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861856400000170000000000000000000000"/>
    <w:docVar w:name="mpo86342996"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863429960000040000000000000000000000"/>
    <w:docVar w:name="mpo86414176"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864141760000080000000000000000000000"/>
    <w:docVar w:name="mpo86494875"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864948750000140000000000000000000000"/>
    <w:docVar w:name="mpo86598951"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865989510000160000000000000000000000"/>
    <w:docVar w:name="mpo86655718"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866557180000040000000000000000000000"/>
    <w:docVar w:name="mpo86660808" w:val="Footer(BottomLeft)_{A9BE86A589A74972978108B1DF1A5537}ÌÍ└┤1980|xœ•ÝN⌕Q⌒ÇçQNzA4QéÒ⌌E³⌙⌄6’ 4PLŒ1di⌍¬,¶v·(IŸ§·ú úNþfÎîÒ-å#›³;gæ?ŸgælG&quot;⌛K&amp;û2‘+9•⌃»PÖä¯ü“⌅ößàôï€ËX¡lÉG9’ßò‡u„ô⌞½|Gº⌍*”@ê²!-™Vô»r##hi‚⌋@ìcQµCiË'3ÿÏð¡tÆûJöàA?⌉¿#±¤ØIÐ»¹GÛ¡_è8y⌉6&amp;Æïpúfc×bÕˆûÆ;ÆâÀrž‚ž »ÀÖ⌚ëCC⌞£±‡'­M⌄nJþ‘üª`Søu$⌡⌎3&quot;Û⌃ˆ⌎î⌛Þ⌕vodÕž.è(çådaÿ⌌{⌛9%æEcœX¼©I3pCv⌉x(èÔ&quot;-ëV⌟Í:B'A~¿þ⌘»⌍p×¶⌡ç±Wµw,®s2⌡r~Q©⌝Ú¹-Ç&gt;Íî⌒êÔòÝ¶³éÉå⌔/Í'j.÷¹Ç» ‚’Z+©FI5sjþ4·-†⌎jˆŸŽ}Ge⌇⌉Vó)½¯èŸ /¬ûÒ|vTo⌄­Öcì\.tJ—oÇ¦ÎOÏR-ú^ÐÓJæjá'Fc&lt;⌆ù⌅[±éö‰ c⌌’&lt;&quot;íÊžYîÑ÷Õ¾šÊ'ó⌚[⌡+Ï{ÕøâJÕ⌝6›⌝¼{ ^‚oàé⌖ª)›ð6 6y÷é8•FÐ⌃œu{⌄Û⌇2«t¿;⌈Ô!eRc›‘þ⌄Æ•(‘ØæÚÁIyßê8;⌝Ê⌛QÎð8“/åÝÒ±ºœ™E­­fpò„H¾bÅ?-V7?¿#;I­Ð9•ùlUv®…ÄìUåz[x⌝MüãñÜÞ⌄3jé\åÜ⌜Ù:·ky%DØ·Sôú/¤Ê/*8›ËÇWÌ¿⌝fYwm[ENž;¿÷⌞]zs¦Vcµ­Ýtc÷[Ú?cñV\±Ù}»À_¡fÊ]&amp;uv{Gä⌓J⌠⌍x»|⌌jta‹nkP£ºñÛv;$sÿ‚šÍ€?›žu¼“÷àý­ô⌡çc¸D¦⌘¶,—Â~íNl«•è⌠–Þf¦µ8´žÑ“¾¶y⌏ñ&gt;‚ÓÊ§¥⌐å×COñ?½+ù⌑%»jv"/>
    <w:docVar w:name="mpo86732876" w:val="DocIDÌÍObjectData=VariableDefinition=ca08fc49-7e23-4917-832f-eab95179864e¦DocID¦Doc ID¦0¦1¦[DMS__Library] ^!= [Empty] ^? [DMS__DocNumber]v[DMS__Version] ^: [Document__FullName]¦¦¦¦7¦¦¦¦¦1†0††1†‡0‡0‡¦¦True¦0¦¦0¦0¦1¦¦¦False¦1¦False¦¦1¦1¦¦¦0|ÌÍReserved=mpv539763720000010000000000000000000000ÌÍTempID=1"/>
    <w:docVar w:name="mpo86837918" w:val="SeparatorÌÍ└┤770|xœ¥’ïJ⌄A⌖ÅÏ£Œ⌑ ¬lþ⌍$*⌍úPBI_¢b×]©ÐŒ\…0_§¯õ õNýîÌ⌌‚⌈Q⌎gæþÛ3sïÙžR=(×@…ºJØ⌕ut S]è]⌡à’È³îÙS¨ì‚!þ#(À⌆«£L;ª±2êl¯ª®¦VA⌅$Xm&quot;uEXMÅDb21¹T-¼„è⌝÷æzòwÚk&amp;œÛc⌓°úÕZ·kr.⌄Î™UÁ⌐Xh¡«ŽnYçœ⌛žõ•S‘S1-»»–Ó*téøúHcÞRè…øÒgöuÆTÜÜ'p⌎ðfÜ`ó³.†0⌆^c-ˆÍÈ™ßã-î—L6üß&lt;}²ã­&lt;Ë²Ã=Ït¨;Ïe⌎¦u¨ßÝ˜Š)Ð/⌛‚Na¼2A¡c˜FL8/cëþªêUŸúòÊL½⌠s¯QÇß4çi€⌚ÝÛÔ·`ÿÛú⌈é{‰ß"/>
    <w:docVar w:name="mpo87191498"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871914980000020000000000000000000000"/>
    <w:docVar w:name="mpo87205637"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872056370000110000000000000000000000"/>
    <w:docVar w:name="mpo87396497"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87640995" w:val="RedlineVersionÌÍObjectData=VariableDefinition=d14944cb-5796-4961-a349-aa8cc9335a60¦RedlineVersion¦Text¦0¦2¦¦¦¦¦7¦¦¦¦¦1†0††1†‡0‡0‡¤2†0††26†Separator¦¦True¦0¦¦0¦1¦1¦¦T¦False¦1¦False¦¦1¦¦|ÌÍReserved=mpv876409950000060000000000000000000000"/>
    <w:docVar w:name="mpo89333880" w:val="RedlineVersionÌÍ└┤450|xœÍJÃ@⌖…¿G⌛⌡@hšôÇE6RÜ‰`Å}ÒFPª•¶⌘⌙&gt;ŽÌV⌡DßÉ/“⌆º–áÜ9gîÍ=97Ô&lt;Ñ°âÀ‚ÊZQrÉ5K¾ø⌘÷¾ìx´Ölœ\ˆ⌉õ‹8ˆ­¬dMFÁ…(ÜUsÎ„™z*+ÒÉ*ò¤ZV1wr¥Ê=⌕õ”⌓‘[÷¯uj⌟⌜Ý⌝Ý÷½OäNý®oL³c1œÙ⌋Ï⌊a$BhÙ™¼Ã§_⌎±~!,Ý÷š⌔¶Ù·Þ1¹ìx³Ó¹t5ëÑv#WÎoü¯¦=ÕÃÜ⌉?ü¦&lt;û”â˜’•&lt;ëx4}—&lt;—Íuøïù⌅⌔⌋PE"/>
    <w:docVar w:name="mpo90151924" w:val="RedlineVersionÌÍObjectData=VariableDefinition=d14944cb-5796-4961-a349-aa8cc9335a60¦RedlineVersion¦Text¦0¦2¦¦¦¦¦7¦¦¦¦¦1†0††1†‡0‡0‡¤2†0††26†Separator¦¦True¦0¦¦0¦1¦1¦¦T¦False¦1¦False¦¦1¦¦|ÌÍReserved=mpv901519240000060000000000000000000000"/>
    <w:docVar w:name="mpo90828300" w:val="DocIDÌÍObjectData=VariableDefinition=ca08fc49-7e23-4917-832f-eab95179864e¦DocID¦Doc ID¦0¦1¦[DMS__Library] ^!= [Empty] ^? [DMS__DocNumber]v[DMS__Version] ^: [Document__FullName]¦¦¦¦7¦¦¦¦¦1†0††1†‡0‡0‡¦¦True¦0¦¦0¦0¦1¦¦¦False¦1¦False¦¦1¦1¦¦¦0|ÌÍReserved=mpv840221100000130000000000000000000000ÌÍTempID=1"/>
    <w:docVar w:name="mpo90851861" w:val="DocIDÌÍObjectData=VariableDefinition=ca08fc49-7e23-4917-832f-eab95179864e¦DocID¦Doc ID¦0¦1¦[DMS__Library] ^!= [Empty] ^? [DMS__DocNumber]v[DMS__Version] ^: [Document__FullName]¦¦¦¦7¦¦¦¦¦1†0††1†‡0‡0‡¦¦True¦0¦¦0¦0¦1¦¦¦False¦1¦False¦¦1¦1¦¦¦0|ÌÍReserved=mpv539763720000010000000000000000000000ÌÍTempID=1"/>
    <w:docVar w:name="mpo91072792"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910727920000140000000000000000000000"/>
    <w:docVar w:name="mpo91364467" w:val="RedlineVersionÌÍObjectData=VariableDefinition=d14944cb-5796-4961-a349-aa8cc9335a60¦RedlineVersion¦Text¦0¦2¦¦¦¦¦7¦¦¦¦¦1†0††1†‡0‡0‡¤2†0††26†Separator¦¦True¦0¦¦0¦1¦1¦¦T¦False¦1¦False¦¦1¦¦|ÌÍReserved=mpv913644670000060000000000000000000000"/>
    <w:docVar w:name="mpo91464669" w:val="IncludeDateÌÍ└┤954|xœ“ûJBA⌒Æ¿G⌛⌡ Ô“]⌎$⌌⌍úÃŠ” ¢Âôt£‹¨⌇R½Môo=H½S¿™sÊ¨$ˆefw¿¹ì7³»›:Ò¹Ru4T]mt[5­¨¡¦žõ‚ì€ôu†&gt;Ò⌇žuä˜ý⌗2D®YÕ@:ØÛªh⌐{WS¬ºšÕ|¬ª`⌗VU•”„µÌè€-`IÐUÐ⌆äIëäëpÒ⌏HšsJàöÅRB*ÈžZ⌜©⌉¶⌇cg™Æìq©⌐'dÞ—™Ç6ˆmDÅî⌗6⌟¨@}F~⌡⌍H‹¬nm⌔ßNœà±⌍2 ×ZD⌑~Ø7èT–Ã»ç\T1†çkçX&quot;Ïi2_‚?Ñ;³⌔bV¦Ã¾.X‚⌖,«ã{⌇Î˜³öý⌔ºÁ(rB⌙=b˜îèÂ÷ÛÎØ⌎‚Ùð“Ë2È⌜^)&gt;Ýü⌎ÏY⌆}ˆÝ&quot;zO«ðí⌓1Âç‘ûý`ðJÌšÄ÷â&lt;ÏzÍœUfV‘û˜ý}ö¤Š7µ⌟⌎~¯gÜÝ⌘¶Ëˆ⌜ßkö¢2=⌕œ|WGÆw›¡_÷⌛âr¯W½q~šs¿⌡Q‹^ÜòÒËñK\æâGüo¼⌅ÿËªŒ"/>
    <w:docVar w:name="mpo91475624" w:val="IncludeTimeÌÍ└┤958|xœ“íJBA⌒†ßKY/ Ô“⌡%H⌖&amp;ôÃŒ” ÄÂ“⌘™¢&amp;Hu7qþÖ…Ô=õÌ⌠E±$ˆefwß™yçcÏ©ª­{…êhª’Zè–Š:VE5½ë⌅¹⌆⌛ë⌐ÝÖ⌅ž%ä–û#2E†œŠÊ+PV⌛lmt^;Ê⌓⌓ê€SF)Ð⌐§¶·⌈œ²êbÏÁdÖ¼_⌘⌓é⌖¾⌐™žð⌊U'Ã€}⌕wk–⌖’E⌜`sÀÎ©Øª⌎ýnq¡n¶07åœÅVˆ­SAÏwl^Þ¦k%èÏÁok⌡©ÃjÖ⌜ýý$zx\Là*ûèÉ⌑û⌛“Š9lz6É‚’~⌛_k·Ö¹«&gt;|⌅ðHiò¤⌒çÒÌÍÎ⌋/⌋⌙÷±ÙÕ?]Tm÷CtŸü⌅V⌍I2µ⌃Ø3sØ|ï¸ž‰¯mù„:⌄)ã⌗âÓ]d1Ö$è+»Ý⌍è†N`⌠⌓3Çë·_V⌠ðÞÎÕ`⌚ùŒÆ;d»s.#óqîïìÛº®êÂWð{G«⌋/Y›ko⌝U±Þó5EÞ⌜iõ¾1º~⌓“⌙}ê‹üá¢ö⌛ºË;Ø,fü⌗iÿ—d™Aàÿ€ÿ­oÈ˜«S"/>
    <w:docVar w:name="mpo92543757" w:val="DocIDÌÍ└┤552|xœ]JÃ@⌖…ÏRâ⌄⌌Sc¬⌓‚PJ¡⌑VQé‹¤’¶SP¢⌓“öÉõøª⌍Ñ=ùÝI”ø*—3sîïœ;⌙ZéA^k5š¨à,”i¬s]ë]⌡`AäE÷œ+•TNÀ⌘ÿ⌋4 ‚eô⌙r:!³Ö‘R⌏4¢îP1Ìü!þ€|Ll⌍óa^ª$dR2ÇÔy½1¿bÆŒû‡GçÀ⌒Üâ™¾;l¦Z—è«‚&amp;Ó·QNÇRgœýÊvÖ\;=ò²§'×þOÅ&quot;Dën§vÊi7Åz­Ó“iBõ⌖¿Äælbñ⌞e­~™é&quot;⌉¢ÈØ⌃¼…ånxm⌙vv¡Öõv4›2¹Dïb}¿⌚^õ©/]⌓­ƒþ}øƒ⌎MÏð”ÿNøÙ⌚U⌋pÿ´o6™a°"/>
    <w:docVar w:name="mpo92768866"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927688660000160000000000000000000000"/>
    <w:docVar w:name="mpo92936677" w:val="DocIDÌÍObjectData=VariableDefinition=ca08fc49-7e23-4917-832f-eab95179864e¦DocID¦Doc ID¦0¦1¦[DMS__Library] ^!= [Empty] ^? [DMS__DocNumber]v[DMS__Version] ^: [Document__FullName]¦¦¦¦7¦¦¦¦¦1†0††1†‡0‡0‡¦¦True¦0¦¦0¦0¦1¦¦¦False¦1¦False¦¦1¦1¦¦¦0|ÌÍReserved=mpv539763720000010000000000000000000000ÌÍTempID=1"/>
    <w:docVar w:name="mpo92998564" w:val="IncludeDateÌÍ└┤954|xœ“íJ⌄Q⌒†ßK⌛/ Ôm+⌗$⌌⌍úaEJ⌒QaºYÑ‡¨⌋RÝMø·.¤î©gÎn⌛™⌆q˜ÙsÞùzgÎÙ]éJ‰Ú⌜ª¦⌘º¥ª6TWC/zE⌐@úºDŸé⌜Ï⌜rÎù⌘⌛&quot;wìª mì-ÅZÁÞÑ⌄»Ž–µ⌜ve°˜]Y⌇EÁZdµÁJX&quot;t⌛4⌄™h›|m*Ýƒ$⌛§d⌈·o–⌄⌔#Gjj¬⌠Ø⌠Œe⌔¾⌠—ètNæc™ylØ&amp;X7tì^Á¦⌕åèÏÈï«„4ÉêÖ⌈ñý0‰.⌠‡ ⌅rm…èÁŒ}‡I¥9|z&gt;ÉŠòay¾V†õçò\Ô⌇ß⌝ð⌋³3+ fE&amp;ìûœEHÎÒ&gt;~vàü‡⌛k?¯¡ë¬&lt;⌗:è1ËôÀ⌖~ÞvÊf⌒˜⌏¿¸¬ƒlá•àÓÉjxÎ&lt;èS8UÐGÚ„oˆ1&gt;ÏÜï'ëˆWbÖ ¾⌙êyÖ;¾igf±ÜÇìïÚó:ÞÕ~`ð{?Óé6±Ý„¨é½¦/*ÕK“ŸjÈônSôû9E\⌠õ¦wê'⌛÷Qø#ªa⌘#^z„”yIËL!¦ÊÿÖ⌉⌃Úª“"/>
    <w:docVar w:name="mpo93162781" w:val="DocIDÌÍObjectData=VariableDefinition=ca08fc49-7e23-4917-832f-eab95179864e¦DocID¦Doc ID¦0¦1¦[DMS__Library] ^!= [Empty] ^? [DMS__DocNumber]v[DMS__Version] ^: [Document__FullName]¦¦¦¦7¦¦¦¦¦1†0††1†‡0‡0‡¦¦True¦0¦¦0¦0¦1¦¦¦False¦1¦False¦¦1¦1¦¦¦0|ÌÍReserved=mpv840221100000130000000000000000000000ÌÍTempID=1"/>
    <w:docVar w:name="mpo93175673" w:val="RedlineVersionÌÍ└┤450|xœMnÂ0⌒…ßQÌ⌃bHH»È¦BÝUHPuŸ@*ÒRñ'⌘⌞⌉yK⌑ÒÞ©Ÿ'‰Äº⌜=û=ÏxÞÌL•6ªµÔAS•œ¥⌌=éE⌍Ýô⌏ÞxÙiÍY©¡r⌌ÞÑŸà⌂¶°B+y¥z⌆)½*⌏•)GO`©Ý⌠Vjl*²R⌑T.Qc&quot;CO”(hNÿ⌗NÑ¡Æ½Æ}ßù⌆½¢Ïø⌈«⌟&gt;ò;îå\⌄œ‹l⌂oqåGŸ⌛áçÜ‚~_¶aÜ}Ë⌟Ìe§#™Ö¥=}‡˜⌏z¦¾a®º{½×}ÝE?úµ}ö¶ÅÉ6+ôãÉööL1G⌐Oþ⌛⌓£PD"/>
    <w:docVar w:name="mpo93222010" w:val="DocIDÌÍObjectData=VariableDefinition=ca08fc49-7e23-4917-832f-eab95179864e¦DocID¦Doc ID¦0¦1¦[DMS__Library] ^!= [Empty] ^? [DMS__DocNumber]v[DMS__Version] ^: [Document__FullName]¦¦¦¦7¦¦¦¦¦1†0††1†‡0‡0‡¦¦True¦0¦¦0¦0¦1¦¦¦False¦1¦False¦¦1¦1¦¦¦0|ÌÍReserved=mpv539763720000010000000000000000000000ÌÍTempID=1"/>
    <w:docVar w:name="mpo93598998"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935989980000110000000000000000000000"/>
    <w:docVar w:name="mpo94271553"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942715530000150000000000000000000000"/>
    <w:docVar w:name="mpo94295621"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942956210000090000000000000000000000"/>
    <w:docVar w:name="mpo94325835" w:val="RedlineVersionÌÍObjectData=VariableDefinition=d14944cb-5796-4961-a349-aa8cc9335a60¦RedlineVersion¦Text¦0¦2¦¦¦¦¦7¦¦¦¦¦1†0††1†‡0‡0‡¤2†0††26†Separator¦¦True¦0¦¦0¦1¦1¦¦T¦False¦1¦False¦¦1¦¦|ÌÍReserved=mpv943258350000120000000000000000000000"/>
    <w:docVar w:name="mpo94373804" w:val="RedlineVersionÌÍObjectData=VariableDefinition=d14944cb-5796-4961-a349-aa8cc9335a60¦RedlineVersion¦Text¦0¦2¦¦¦¦¦7¦¦¦¦¦1†0††1†‡0‡0‡¤2†0††26†Separator¦¦True¦0¦¦0¦1¦1¦¦T¦False¦1¦False¦¦1¦¦|ÌÍReserved=mpv943738040000060000000000000000000000"/>
    <w:docVar w:name="mpo94491959" w:val="Footer(BottomLeft)_{D9A1028974A54EADA3CA0B85710AF718}ÌÍ└┤1980|xœ•ÛNÛ@⌒†çQV¹@­Ô–˜„S+_⌖hT$⌌⌓„JUU!“⌆p1$⌟Z¤&lt;OnÛ⌉iß©ßÌÚ&amp;⌐á kíÙ™Ž;³nK$#Éd_Ær%§Òg⌙ÊŠü•rÀþ;œ.ò⌟p⌛+”-ù$Gò[þ°Žž£×—k¤» B⌋¤.ë²!“Š~Gne⌊í1M0⌃ˆ},ªv(-⌛ðdæÿ⌇&gt;”Îx_É⌠¼3è—àw$–⌖;⌋z·⌑h;ô⌍⌟'ïÁÆÄx⌏§g6v-V¸g¼c,ö-ç⌋è1²⌍l°&gt;0Ä1⌜{xÒÚ$à&amp;ä⌡É¯⌌6…_GòÑ0C²íƒÈàžá=a÷V–íé€ŽrÞHNæöo°—‘Sb^4Æ±Å›š4⌅7`w€‡‚N-òUY³êhÖ⌓:⌋ò‡õ·Ø]€»±ý(½ª½cq“ù€ó‹JÝÐÎm1öyv⌉P§–ï¶MW.⌙xi&gt;Ss±Ï=Þ⌇⌗”ÔJI5Jª™S³§¹m1dP⌅ü´í;,+Ø·šOè}Eÿ⌆}aÝ—æ³£zchµ⌠cçr®S:|Û6u~j|–jÑ÷‚žV2S⌍?1⌜ã!È⌡ØŠM·G⌆⌛Sä⌓iWvÍr—¾¯öÕD&gt;›ÇØúXyÞ«Æ⌙WªÞ°Ù\çÝ⌇ñ⌜|⌅O§PMÙ„·⌐µÉ»GÇ©4‚⌐à¬Ù⌕Ø.i¥ëüÝÑ§⌐)“⌜ÛŒôæ0®DéŒÄ6×⌐NÊûNÇÙÙèTN‰rŠÇ©|-ï–¶ÕåÌ,jm5ƒ“gDò⌏+þÙ`uòó;²“Ô⌌S™/VeçZXHÌ^U®·…·ñÔÄ?⌟ÏÝ-0¥–ÎÕYÎ­­s»–WB„=;E¯ÿJªü¢‚Ó™||Åü»a–u×²Uää¹³{ÏÑ¥7gj5VÛÚM·v¿⌗Ø‰ý3æoÅ%›Ýwsü%j¦ÜERg·wD⌠¡Ôè±€·Ë§ F⌙nÐm⌏jT7~Ën‡dæ_P³⌛ðgÓµŽwò⌃¼³¿•þã|⌎—ÈÔÂ–åRØ¯Ý‹m¹⌔ÝãÒ»Ì´⌘‡Ö3zÒ76¯!Þ‡p6ÉB§Içf•Uô)þ§÷%ÿ⌃'™j~"/>
    <w:docVar w:name="mpo94513094"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333322400000000000000001078000000000ÌÍTempID=2"/>
    <w:docVar w:name="mpo94797266" w:val="RedlineVersionÌÍObjectData=VariableDefinition=d14944cb-5796-4961-a349-aa8cc9335a60¦RedlineVersion¦Text¦0¦2¦¦¦¦¦7¦¦¦¦¦1†0††1†‡0‡0‡¤2†0††26†Separator¦¦True¦0¦¦0¦1¦1¦¦T¦False¦1¦False¦¦1¦¦|ÌÍReserved=mpv947972660000120000000000000000000000"/>
    <w:docVar w:name="mpo95080608"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95338166" w:val="SeparatorÌÍ└┤770|xœ¥’aJÃ@⌒…ßQ¶⌉($Ä´*⌆Q«à⌑-hñ¨$MŠJkÅ¦⌇©½Žõ z'¿Ù¤Ph⌇Q–·™y3y»3³]ezP¡¾Ju”²§Jt S]è]⌡à⌔æY÷ì™†dvÀ⌂ÿ⌓”`Œ•(×–BVNžíMÅj{¶⌋Z ÅÚ‰⌗`µ⌗ÁDD&quot;b™¶ñRØ7Î-ôäÏ´ÛŒùnæ⌄`ùËµj‡r.⌂Î™ÕÀ®0×\Wk⌗Ý²ÎùæxVWAFAÆ¤®îZN7jP¥ãï#¸K©⌙ø…ìëŒ®¸⌡µOÐèãM9ÁúgU⌎P¨tMµ„›⌔3¿Ë]Ü/•¬⌝Å¿uzDG⌝u⌘u…{^éPw^Ë⌖lÖUþîZWl⌄½Z¡šSµ⌉~2Õ„ŽQ⌜Òá¢æVýeÖ«&gt;õå'3ñó˜ù⌛%þ¤⌛o)æíD¼œWÔBýoë⌝ç1‰Ö"/>
    <w:docVar w:name="mpo95798451" w:val="DocIDÌÍ└┤552|xœMJÃP⌖…ÏRâ⌄⌌¯¶Z#⌆¡”B⌉VQéDRIÛWP¢⌓“väzœêBtO~÷½(q*—órîoÎ½⌙ZéA^k5š¨à-”i¬s]ë]⌡`AäE÷¼+•TNÀ⌘ÿ⌋4 ‚eô⌙r:!³ÖP©z⌜Qw¨⌃Ìü&gt;~ü€Ø⌘æÃ¼TG!“’9¦Îëù⌗3f|xÒz⌐ôÁ-žé»Ãfªu‰¾*h2}⌝åt,uÆÛ­Œ³æÚé‘?{zríÿT,B´nwŠSNÛ)ÖkžL⌕ª§ø%6g⌕‹ç(‹6úe¦7I⌞H⌔c⌉ð⌊ËÝð·]ØÙ…Z×ÙÑlÊä⌔=¾uý⌚1¼êS_º&quot;Z⌉ýûpƒ⌎MÏp»p¼ï0ÜÚýÓ¾⌃8ga¶"/>
    <w:docVar w:name="mpo95926952" w:val="DocIDÌÍObjectData=VariableDefinition=ca08fc49-7e23-4917-832f-eab95179864e¦DocID¦Doc ID¦0¦1¦[DMS__Library] ^!= [Empty] ^? [DMS__DocNumber]v[DMS__Version] ^: [Document__FullName]¦¦¦¦7¦¦¦¦¦1†0††1†‡0‡0‡¦¦True¦0¦¦0¦0¦1¦¦¦False¦1¦False¦¦1¦1¦¦¦0|ÌÍReserved=mpv539763720000010000000000000000000000ÌÍTempID=1"/>
    <w:docVar w:name="mpo96192527"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961925270000020000000000000000000000"/>
    <w:docVar w:name="mpo96736836"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967368360000140000000000000000000000"/>
    <w:docVar w:name="mpo96995085"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969950850000020000000000000000000000"/>
    <w:docVar w:name="mpo97752130" w:val="IncludeTimeÌÍ└┤958|xœ“íJBA⌒†ßKY/ &lt;š⌡%H⌖&amp;ôÃŒ” ÄÂ£'-2EMênÂ¿u!uO=³GQ,⌋b™ÙÝwfÞùØsª⌌u¯HmMTR⌍ÝRQÇª¨¦w} — #Ý¡C=àYBn¹?&quot;⌕dÀ©¨¼ÒÊ*ƒ-Dçµ£⌞⌓‘⌐8e⌖€¶9…Þšæ”U⌉{⌐&amp;³æý²ˆ¹Nák“é⌋Hu2ôÙ7q·f⌋,Ò⌂›i⌊vNÅVeäw‹‹t³…¹)ç,¶Bl⌌º¾cóò6]+A⌐~[ûH⌟V³Öèä'ÑÅã⌌d⌎WÙGØÏ˜TÌaÓ³I⌘”ôËøZ⌍l´µÎ]õàëƒÏ•&quot;O€8—bnvNxI¸¸Í⌐¬þÉ¢j»⌡¢{äï³ZH’©õÁž™Ãæ{ÇõŒ}mËo$Ò⌓H⌛¯⌊ŸÎ&quot;‹±&amp;A_Ùí^@7t⌄ó˜⌛^o¼ý²ò4ïí\⌏†¡Ïh¼⌅ö¸;ç22⌡çþÎ¾­ëª.|⌇¿w´šð’µ¹ö¶ñW⌗ë=_ÓÜ[çZ½oŒ®ßcÄäEŸú&quot;´¨}Šîð⌐6‹)…}ïY¦‘‚=ø÷ú⌈Çâ«O"/>
    <w:docVar w:name="mpo98268574" w:val="RedlineVersionÌÍObjectData=VariableDefinition=d14944cb-5796-4961-a349-aa8cc9335a60¦RedlineVersion¦Text¦0¦2¦¦¦¦¦7¦¦¦¦¦1†0††1†‡0‡0‡¤2†0††26†Separator¦¦True¦0¦¦0¦1¦1¦¦T¦False¦1¦False¦¦1¦¦|ÌÍReserved=mpv982685740000120000000000000000000000"/>
    <w:docVar w:name="mpo98373479"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983734790000110000000000000000000000"/>
    <w:docVar w:name="mpo98535788"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99077600"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990776000000030000000000000000000000"/>
    <w:docVar w:name="mpo99595815" w:val="DocIDÌÍObjectData=VariableDefinition=ca08fc49-7e23-4917-832f-eab95179864e¦DocID¦Doc ID¦0¦1¦[DMS__Library] ^!= [Empty] ^? [DMS__DocNumber]v[DMS__Version] ^: [Document__FullName]¦¦¦¦7¦¦¦¦¦1†0††1†‡0‡0‡¦¦True¦0¦¦0¦0¦1¦¦¦False¦1¦False¦¦1¦1¦¦¦0|ÌÍReserved=mpv539763720000010000000000000000000000ÌÍTempID=1"/>
    <w:docVar w:name="mpo99772924" w:val="DocIDÌÍObjectData=VariableDefinition=ca08fc49-7e23-4917-832f-eab95179864e¦DocID¦Doc ID¦0¦1¦[DMS__Library] ^!= [Empty] ^? [DMS__DocNumber]v[DMS__Version] ^: [Document__FullName]¦¦¦¦7¦¦¦¦¦1†0††1†‡0‡0‡¦¦True¦0¦¦0¦0¦1¦¦¦False¦1¦False¦¦1¦1¦¦¦0|ÌÍReserved=mpv840221100000130000000000000000000000ÌÍTempID=1"/>
    <w:docVar w:name="mpo99876964"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998769640000150000000000000000000000"/>
    <w:docVar w:name="NewDocStampType" w:val="1"/>
    <w:docVar w:name="zzmp10LastTrailerInserted" w:val="^`~#mp!@@&quot;##`┗┧;73{ŖmÒP⌕Å3⌛Cäp†ç⌍eS½1H2»U!]ß⌜$D«⌕¹áÑv|@⌡&quot;1⌏¤»˥ÏOï&amp;B‹$$V⌕⌋é!eÛ•¬lAv¸⌡C⌝zc¾‽⌈‟⌜4öÔ⌄F‥⌠b=°AÔ&lt;4°⌟vñT‫%⌄&gt;⌝~òÁ÷Ťÿö‣÷~Íå U¦XøYdÌEºàü¬”⌖&lt;⌗fleŻ:⌟rbÁ0ÅE7&lt;TNT011"/>
    <w:docVar w:name="zzmp10LastTrailerInserted_1078" w:val="^`~#mp!@@&quot;##`┗┧;73{ŖmÒP⌕Å3⌛Cäp†ç⌍eS½1H2»U!]ß⌜$D«⌕¹áÑv|@⌡&quot;1⌏¤»˥ÏOï&amp;B‹$$V⌕⌋é!eÛ•¬lAv¸⌡C⌝zc¾‽⌈‟⌜4öÔ⌄F‥⌠b=°AÔ&lt;4°⌟vñT‫%⌄&gt;⌝~òÁ÷Ťÿö‣÷~Íå U¦XøYdÌEºàü¬”⌖&lt;⌗fleŻ:⌟rbÁ0ÅE7&lt;TNT011"/>
    <w:docVar w:name="zzmp10mSEGsValidated" w:val="1"/>
    <w:docVar w:name="zzmpcertificat" w:val="||certificate|3|3|1|1|12|9||1|12|1||1|12|1||mpNA||mpNA||mpNA||mpNA||mpNA||mpNA||"/>
    <w:docVar w:name="zzmpCertPurch" w:val="||CertPurch|3|3|1|1|0|8||1|0|0||1|0|1||1|0|1||1|0|0||1|0|0||1|0|0||1|0|0||1|0|0||"/>
    <w:docVar w:name="zzmpContDiscl" w:val="||ContDiscl|3|3|1|3|0|4||1|0|0||1|0|0||1|0|1||1|0|0||1|0|0||1|0|0||1|0|0||1|0|0||"/>
    <w:docVar w:name="zzmpdisclosure" w:val="||disclosure|3|3|1|1|10|9||1|10|1||1|10|1||1|12|1||1|12|0||1|12|0||1|12|0||1|12|0||1|12|0||"/>
    <w:docVar w:name="zzmpFixedCurScheme" w:val="certificat"/>
    <w:docVar w:name="zzmpFixedCurScheme_9.0" w:val="3zzmpcertificat"/>
    <w:docVar w:name="zzmpLTFontsClean" w:val="True"/>
    <w:docVar w:name="zzmpNonarbCert" w:val="||NonarbCert|3|3|1|1|0|4||1|0|0||1|0|0||1|0|0||1|0|0||1|0|0||1|0|0||1|0|0||1|0|0||"/>
    <w:docVar w:name="zzmpnSession" w:val="0.3575708"/>
    <w:docVar w:name="zzmpres" w:val="||res|3|3|1|1|0|4||1|0|4||1|0|0||1|0|0||1|0|0||1|0|0||1|0|0||1|0|0||1|0|0||"/>
    <w:docVar w:name="zzmpResol" w:val="||Resol|3|3|1|1|0|0||1|0|4||1|0|0||1|0|0||1|0|0||2|0|0||1|0|0||1|0|0||1|0|0||"/>
    <w:docVar w:name="zzmpTabbed" w:val="||Tabbed|2|3|1|1|0|9||1|0|1||1|0|1||1|0|1||1|0|0||1|0|0||1|0|0||1|0|0||1|0|0||"/>
  </w:docVars>
  <w:rsids>
    <w:rsidRoot w:val="00D13321"/>
    <w:rsid w:val="00263503"/>
    <w:rsid w:val="003E727E"/>
    <w:rsid w:val="009155FA"/>
    <w:rsid w:val="00AB5090"/>
    <w:rsid w:val="00AC5490"/>
    <w:rsid w:val="00C16ACC"/>
    <w:rsid w:val="00D1332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link w:val="BodyTextFirstIndent"/>
    <w:qFormat/>
    <w:rPr>
      <w:sz w:val="24"/>
    </w:rPr>
  </w:style>
  <w:style w:type="paragraph" w:styleId="Heading1">
    <w:name w:val="heading 1"/>
    <w:basedOn w:val="Normal"/>
    <w:qFormat/>
    <w:pPr>
      <w:keepNext/>
      <w:suppressAutoHyphens/>
      <w:spacing w:after="240"/>
      <w:outlineLvl w:val="0"/>
    </w:pPr>
    <w:rPr>
      <w:snapToGrid w:val="0"/>
    </w:rPr>
  </w:style>
  <w:style w:type="paragraph" w:styleId="Heading2">
    <w:name w:val="heading 2"/>
    <w:basedOn w:val="Normal"/>
    <w:qFormat/>
    <w:pPr>
      <w:suppressAutoHyphens/>
      <w:spacing w:after="240"/>
      <w:outlineLvl w:val="1"/>
    </w:pPr>
    <w:rPr>
      <w:snapToGrid w:val="0"/>
    </w:rPr>
  </w:style>
  <w:style w:type="paragraph" w:styleId="Heading3">
    <w:name w:val="heading 3"/>
    <w:basedOn w:val="Normal"/>
    <w:qFormat/>
    <w:pPr>
      <w:suppressAutoHyphens/>
      <w:spacing w:after="240"/>
      <w:outlineLvl w:val="2"/>
    </w:pPr>
    <w:rPr>
      <w:snapToGrid w:val="0"/>
    </w:rPr>
  </w:style>
  <w:style w:type="paragraph" w:styleId="Heading4">
    <w:name w:val="heading 4"/>
    <w:basedOn w:val="Normal"/>
    <w:qFormat/>
    <w:pPr>
      <w:tabs>
        <w:tab w:val="left" w:pos="1440"/>
      </w:tabs>
      <w:suppressAutoHyphens/>
      <w:spacing w:after="240"/>
      <w:outlineLvl w:val="3"/>
    </w:pPr>
    <w:rPr>
      <w:snapToGrid w:val="0"/>
    </w:rPr>
  </w:style>
  <w:style w:type="paragraph" w:styleId="Heading5">
    <w:name w:val="heading 5"/>
    <w:basedOn w:val="Normal"/>
    <w:qFormat/>
    <w:pPr>
      <w:suppressAutoHyphens/>
      <w:spacing w:after="240"/>
      <w:outlineLvl w:val="4"/>
    </w:pPr>
    <w:rPr>
      <w:snapToGrid w:val="0"/>
    </w:rPr>
  </w:style>
  <w:style w:type="paragraph" w:styleId="Heading6">
    <w:name w:val="heading 6"/>
    <w:basedOn w:val="Normal"/>
    <w:qFormat/>
    <w:pPr>
      <w:suppressAutoHyphens/>
      <w:spacing w:after="240"/>
      <w:outlineLvl w:val="5"/>
    </w:pPr>
    <w:rPr>
      <w:snapToGrid w:val="0"/>
    </w:rPr>
  </w:style>
  <w:style w:type="paragraph" w:styleId="Heading7">
    <w:name w:val="heading 7"/>
    <w:basedOn w:val="Normal"/>
    <w:qFormat/>
    <w:pPr>
      <w:suppressAutoHyphens/>
      <w:spacing w:after="240"/>
      <w:outlineLvl w:val="6"/>
    </w:pPr>
    <w:rPr>
      <w:snapToGrid w:val="0"/>
    </w:rPr>
  </w:style>
  <w:style w:type="paragraph" w:styleId="Heading8">
    <w:name w:val="heading 8"/>
    <w:basedOn w:val="Normal"/>
    <w:qFormat/>
    <w:pPr>
      <w:suppressAutoHyphens/>
      <w:spacing w:after="240"/>
      <w:outlineLvl w:val="7"/>
    </w:pPr>
    <w:rPr>
      <w:snapToGrid w:val="0"/>
    </w:rPr>
  </w:style>
  <w:style w:type="paragraph" w:styleId="Heading9">
    <w:name w:val="heading 9"/>
    <w:basedOn w:val="Normal"/>
    <w:qFormat/>
    <w:pPr>
      <w:suppressAutoHyphens/>
      <w:spacing w:after="240"/>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pPr>
      <w:spacing w:after="240"/>
      <w:ind w:firstLine="720"/>
      <w:jc w:val="left"/>
    </w:pPr>
  </w:style>
  <w:style w:type="paragraph" w:styleId="BodyText">
    <w:name w:val="Body Text"/>
    <w:basedOn w:val="Normal"/>
    <w:link w:val="BodyTextChar"/>
    <w:pPr>
      <w:jc w:val="both"/>
    </w:pPr>
  </w:style>
  <w:style w:type="character" w:customStyle="1" w:styleId="BodyTextChar">
    <w:name w:val="Body Text Char"/>
    <w:link w:val="BodyText"/>
    <w:rPr>
      <w:sz w:val="24"/>
    </w:rPr>
  </w:style>
  <w:style w:type="character" w:customStyle="1" w:styleId="BodyTextFirstIndentChar">
    <w:name w:val="Body Text First Indent Char"/>
    <w:link w:val="BodyTextFirstIndent"/>
    <w:rPr>
      <w:sz w:val="24"/>
    </w:rPr>
  </w:style>
  <w:style w:type="paragraph" w:styleId="EndnoteText">
    <w:name w:val="endnote text"/>
    <w:basedOn w:val="BodyText"/>
    <w:pPr>
      <w:spacing w:after="240"/>
    </w:pPr>
    <w:rPr>
      <w:sz w:val="20"/>
    </w:rPr>
  </w:style>
  <w:style w:type="character" w:styleId="FootnoteReference">
    <w:name w:val="footnote reference"/>
    <w:rPr>
      <w:vertAlign w:val="superscript"/>
    </w:rPr>
  </w:style>
  <w:style w:type="character" w:customStyle="1" w:styleId="DocXCrossRef">
    <w:name w:val="DocXCrossRef"/>
    <w:rPr>
      <w:rFonts w:ascii="Courier New" w:hAnsi="Courier New"/>
      <w:color w:val="0000FF"/>
      <w:sz w:val="20"/>
      <w:szCs w:val="20"/>
      <w:lang w:val="en-US"/>
    </w:rPr>
  </w:style>
  <w:style w:type="paragraph" w:styleId="FootnoteText">
    <w:name w:val="footnote text"/>
    <w:basedOn w:val="BodyText"/>
    <w:pPr>
      <w:spacing w:after="240"/>
    </w:pPr>
    <w:rPr>
      <w:sz w:val="20"/>
    </w:rPr>
  </w:style>
  <w:style w:type="character" w:styleId="EndnoteReference">
    <w:name w:val="endnote reference"/>
    <w:rPr>
      <w:vertAlign w:val="superscript"/>
    </w:rPr>
  </w:style>
  <w:style w:type="character" w:customStyle="1" w:styleId="ParaNum">
    <w:name w:val="ParaNum"/>
    <w:basedOn w:val="DefaultParagraphFont"/>
  </w:style>
  <w:style w:type="paragraph" w:styleId="BlockText">
    <w:name w:val="Block Text"/>
    <w:basedOn w:val="BodyText"/>
    <w:next w:val="BodyText"/>
    <w:pPr>
      <w:ind w:left="1440" w:right="1440"/>
    </w:pPr>
  </w:style>
  <w:style w:type="paragraph" w:customStyle="1" w:styleId="Body">
    <w:name w:val="Body"/>
    <w:basedOn w:val="BodyText"/>
    <w:pPr>
      <w:spacing w:after="240"/>
    </w:pPr>
    <w:rPr>
      <w:sz w:val="21"/>
    </w:rPr>
  </w:style>
  <w:style w:type="paragraph" w:customStyle="1" w:styleId="BodyText15">
    <w:name w:val="Body Text 1.5"/>
    <w:basedOn w:val="BodyText"/>
    <w:pPr>
      <w:spacing w:line="360" w:lineRule="auto"/>
    </w:pPr>
  </w:style>
  <w:style w:type="paragraph" w:styleId="BodyText2">
    <w:name w:val="Body Text 2"/>
    <w:basedOn w:val="BodyText"/>
    <w:pPr>
      <w:spacing w:line="480" w:lineRule="auto"/>
    </w:pPr>
  </w:style>
  <w:style w:type="paragraph" w:customStyle="1" w:styleId="BodyTextFirstIndent15">
    <w:name w:val="Body Text First Indent 1.5"/>
    <w:basedOn w:val="BodyText"/>
    <w:pPr>
      <w:spacing w:line="360" w:lineRule="auto"/>
      <w:ind w:firstLine="720"/>
    </w:pPr>
  </w:style>
  <w:style w:type="paragraph" w:styleId="BodyTextIndent">
    <w:name w:val="Body Text Indent"/>
    <w:basedOn w:val="BodyText"/>
    <w:next w:val="BodyTextFirstIndent"/>
    <w:pPr>
      <w:spacing w:after="240"/>
      <w:ind w:left="720" w:right="720"/>
    </w:pPr>
  </w:style>
  <w:style w:type="paragraph" w:styleId="BodyTextFirstIndent2">
    <w:name w:val="Body Text First Indent 2"/>
    <w:basedOn w:val="BodyText"/>
    <w:pPr>
      <w:spacing w:line="480" w:lineRule="auto"/>
      <w:ind w:firstLine="720"/>
      <w:jc w:val="left"/>
    </w:pPr>
  </w:style>
  <w:style w:type="paragraph" w:customStyle="1" w:styleId="BodyTextIndent15">
    <w:name w:val="Body Text Indent 1.5"/>
    <w:basedOn w:val="BodyText"/>
    <w:next w:val="BodyTextFirstIndent15"/>
    <w:pPr>
      <w:spacing w:line="360" w:lineRule="auto"/>
      <w:ind w:left="720" w:right="720"/>
    </w:pPr>
  </w:style>
  <w:style w:type="paragraph" w:styleId="BodyTextIndent2">
    <w:name w:val="Body Text Indent 2"/>
    <w:basedOn w:val="BodyText"/>
    <w:next w:val="BodyTextFirstIndent2"/>
    <w:pPr>
      <w:spacing w:line="480" w:lineRule="auto"/>
      <w:ind w:left="720" w:right="720"/>
    </w:pPr>
  </w:style>
  <w:style w:type="paragraph" w:customStyle="1" w:styleId="BodyTextLeft">
    <w:name w:val="Body Text Left"/>
    <w:basedOn w:val="BodyText"/>
    <w:pPr>
      <w:jc w:val="left"/>
    </w:pPr>
  </w:style>
  <w:style w:type="paragraph" w:customStyle="1" w:styleId="BulletList">
    <w:name w:val="Bullet List"/>
    <w:basedOn w:val="BodyTextLeft"/>
    <w:pPr>
      <w:numPr>
        <w:numId w:val="1"/>
      </w:numPr>
    </w:pPr>
  </w:style>
  <w:style w:type="paragraph" w:customStyle="1" w:styleId="BulletList2">
    <w:name w:val="Bullet List 2"/>
    <w:basedOn w:val="BodyTextLeft"/>
    <w:pPr>
      <w:numPr>
        <w:numId w:val="2"/>
      </w:numPr>
      <w:tabs>
        <w:tab w:val="clear" w:pos="360"/>
        <w:tab w:val="left" w:pos="1440"/>
      </w:tabs>
      <w:ind w:left="1440" w:hanging="720"/>
    </w:pPr>
  </w:style>
  <w:style w:type="paragraph" w:styleId="CommentText">
    <w:name w:val="annotation text"/>
    <w:basedOn w:val="BodyText"/>
    <w:pPr>
      <w:spacing w:after="240"/>
    </w:pPr>
    <w:rPr>
      <w:sz w:val="20"/>
    </w:rPr>
  </w:style>
  <w:style w:type="paragraph" w:styleId="Date">
    <w:name w:val="Date"/>
    <w:basedOn w:val="BodyText"/>
    <w:next w:val="BodyText"/>
  </w:style>
  <w:style w:type="paragraph" w:customStyle="1" w:styleId="DocX97Comment">
    <w:name w:val="DocX97Comment"/>
    <w:basedOn w:val="Normal"/>
    <w:rPr>
      <w:b/>
      <w:i/>
      <w:color w:val="FF0000"/>
      <w:sz w:val="16"/>
    </w:rPr>
  </w:style>
  <w:style w:type="paragraph" w:customStyle="1" w:styleId="DoubleIndent">
    <w:name w:val="Double Indent"/>
    <w:basedOn w:val="BodyText"/>
    <w:next w:val="BodyTextFirstIndent"/>
    <w:pPr>
      <w:spacing w:after="240"/>
      <w:ind w:left="1440" w:right="1440"/>
    </w:pPr>
  </w:style>
  <w:style w:type="paragraph" w:styleId="Footer">
    <w:name w:val="footer"/>
    <w:basedOn w:val="BodyText"/>
    <w:link w:val="FooterChar"/>
    <w:pPr>
      <w:tabs>
        <w:tab w:val="center" w:pos="4680"/>
        <w:tab w:val="right" w:pos="9360"/>
      </w:tabs>
    </w:pPr>
  </w:style>
  <w:style w:type="character" w:customStyle="1" w:styleId="FooterChar">
    <w:name w:val="Footer Char"/>
    <w:link w:val="Footer"/>
    <w:rPr>
      <w:sz w:val="24"/>
    </w:rPr>
  </w:style>
  <w:style w:type="paragraph" w:styleId="Header">
    <w:name w:val="header"/>
    <w:basedOn w:val="BodyText"/>
    <w:pPr>
      <w:tabs>
        <w:tab w:val="center" w:pos="4680"/>
        <w:tab w:val="right" w:pos="9360"/>
      </w:tabs>
    </w:pPr>
  </w:style>
  <w:style w:type="paragraph" w:styleId="Index1">
    <w:name w:val="index 1"/>
    <w:basedOn w:val="Normal"/>
    <w:next w:val="Normal"/>
    <w:autoRedefine/>
    <w:pPr>
      <w:ind w:left="240" w:hanging="240"/>
    </w:pPr>
  </w:style>
  <w:style w:type="paragraph" w:styleId="IndexHeading">
    <w:name w:val="index heading"/>
    <w:basedOn w:val="BodyText"/>
    <w:next w:val="BodyText"/>
    <w:pPr>
      <w:spacing w:after="240"/>
      <w:jc w:val="center"/>
    </w:pPr>
    <w:rPr>
      <w:b/>
    </w:rPr>
  </w:style>
  <w:style w:type="paragraph" w:styleId="ListNumber">
    <w:name w:val="List Number"/>
    <w:basedOn w:val="BodyText"/>
    <w:pPr>
      <w:numPr>
        <w:numId w:val="3"/>
      </w:numPr>
      <w:tabs>
        <w:tab w:val="clear" w:pos="360"/>
      </w:tabs>
      <w:spacing w:after="240"/>
      <w:ind w:left="720" w:hanging="720"/>
    </w:pPr>
  </w:style>
  <w:style w:type="paragraph" w:styleId="ListNumber2">
    <w:name w:val="List Number 2"/>
    <w:basedOn w:val="BodyText"/>
    <w:pPr>
      <w:numPr>
        <w:numId w:val="4"/>
      </w:numPr>
      <w:tabs>
        <w:tab w:val="clear" w:pos="720"/>
      </w:tabs>
      <w:spacing w:after="240"/>
      <w:ind w:left="1440" w:hanging="720"/>
    </w:pPr>
  </w:style>
  <w:style w:type="paragraph" w:styleId="MessageHeader">
    <w:name w:val="Message Header"/>
    <w:basedOn w:val="BodyText"/>
    <w:pPr>
      <w:pBdr>
        <w:top w:val="single" w:sz="6" w:space="1" w:color="auto"/>
        <w:left w:val="single" w:sz="6" w:space="1" w:color="auto"/>
        <w:bottom w:val="single" w:sz="6" w:space="1" w:color="auto"/>
        <w:right w:val="single" w:sz="6" w:space="1" w:color="auto"/>
      </w:pBdr>
      <w:shd w:val="pct20" w:color="auto" w:fill="auto"/>
      <w:spacing w:after="240"/>
      <w:ind w:left="1080" w:hanging="1080"/>
    </w:pPr>
  </w:style>
  <w:style w:type="character" w:styleId="PageNumber">
    <w:name w:val="page number"/>
    <w:rPr>
      <w:rFonts w:ascii="Times New Roman" w:hAnsi="Times New Roman"/>
      <w:sz w:val="24"/>
    </w:rPr>
  </w:style>
  <w:style w:type="paragraph" w:customStyle="1" w:styleId="RELine">
    <w:name w:val="RE: Line"/>
    <w:basedOn w:val="BodyText"/>
    <w:next w:val="RELine2"/>
    <w:pPr>
      <w:ind w:left="1440" w:right="720" w:hanging="720"/>
    </w:pPr>
    <w:rPr>
      <w:b/>
    </w:rPr>
  </w:style>
  <w:style w:type="paragraph" w:customStyle="1" w:styleId="RELine2">
    <w:name w:val="RE: Line 2"/>
    <w:basedOn w:val="RELine"/>
    <w:pPr>
      <w:ind w:firstLine="0"/>
    </w:pPr>
  </w:style>
  <w:style w:type="paragraph" w:customStyle="1" w:styleId="RightTab65">
    <w:name w:val="Right Tab (6.5)"/>
    <w:basedOn w:val="BodyText"/>
    <w:pPr>
      <w:tabs>
        <w:tab w:val="right" w:pos="9360"/>
      </w:tabs>
    </w:pPr>
  </w:style>
  <w:style w:type="paragraph" w:styleId="Signature">
    <w:name w:val="Signature"/>
    <w:basedOn w:val="BodyText"/>
    <w:pPr>
      <w:keepNext/>
      <w:tabs>
        <w:tab w:val="right" w:leader="underscore" w:pos="9360"/>
      </w:tabs>
      <w:ind w:left="4680"/>
    </w:pPr>
  </w:style>
  <w:style w:type="paragraph" w:styleId="Subtitle">
    <w:name w:val="Subtitle"/>
    <w:basedOn w:val="BodyText"/>
    <w:next w:val="BodyText"/>
    <w:qFormat/>
    <w:pPr>
      <w:spacing w:after="240"/>
      <w:jc w:val="center"/>
      <w:outlineLvl w:val="1"/>
    </w:pPr>
  </w:style>
  <w:style w:type="paragraph" w:styleId="Title">
    <w:name w:val="Title"/>
    <w:basedOn w:val="BodyText"/>
    <w:next w:val="BodyText"/>
    <w:link w:val="TitleChar"/>
    <w:qFormat/>
    <w:pPr>
      <w:keepNext/>
      <w:spacing w:after="240"/>
      <w:jc w:val="center"/>
    </w:pPr>
    <w:rPr>
      <w:b/>
    </w:rPr>
  </w:style>
  <w:style w:type="character" w:customStyle="1" w:styleId="TitleChar">
    <w:name w:val="Title Char"/>
    <w:link w:val="Title"/>
    <w:rPr>
      <w:b/>
      <w:sz w:val="24"/>
    </w:rPr>
  </w:style>
  <w:style w:type="paragraph" w:customStyle="1" w:styleId="Title2">
    <w:name w:val="Title2"/>
    <w:basedOn w:val="BodyText"/>
    <w:next w:val="BodyText"/>
    <w:pPr>
      <w:spacing w:after="240"/>
      <w:jc w:val="left"/>
    </w:pPr>
    <w:rPr>
      <w:b/>
    </w:rPr>
  </w:style>
  <w:style w:type="paragraph" w:styleId="TOAHeading">
    <w:name w:val="toa heading"/>
    <w:basedOn w:val="BodyText"/>
    <w:next w:val="BodyText"/>
    <w:pPr>
      <w:jc w:val="center"/>
    </w:pPr>
    <w:rPr>
      <w:b/>
    </w:rPr>
  </w:style>
  <w:style w:type="paragraph" w:styleId="TOC1">
    <w:name w:val="toc 1"/>
    <w:basedOn w:val="BodyText"/>
    <w:next w:val="BodyText"/>
    <w:autoRedefine/>
    <w:pPr>
      <w:tabs>
        <w:tab w:val="left" w:pos="720"/>
        <w:tab w:val="right" w:leader="dot" w:pos="9360"/>
      </w:tabs>
      <w:spacing w:before="120" w:after="120"/>
      <w:ind w:left="720" w:right="1440" w:hanging="720"/>
    </w:pPr>
  </w:style>
  <w:style w:type="paragraph" w:styleId="TOC2">
    <w:name w:val="toc 2"/>
    <w:basedOn w:val="BodyText"/>
    <w:next w:val="BodyText"/>
    <w:autoRedefine/>
    <w:pPr>
      <w:tabs>
        <w:tab w:val="left" w:pos="1440"/>
        <w:tab w:val="right" w:leader="dot" w:pos="9360"/>
      </w:tabs>
      <w:spacing w:after="120"/>
      <w:ind w:left="1440" w:right="1440" w:hanging="720"/>
    </w:pPr>
  </w:style>
  <w:style w:type="paragraph" w:styleId="TOC3">
    <w:name w:val="toc 3"/>
    <w:basedOn w:val="BodyText"/>
    <w:next w:val="BodyText"/>
    <w:autoRedefine/>
    <w:pPr>
      <w:tabs>
        <w:tab w:val="left" w:pos="2160"/>
        <w:tab w:val="right" w:leader="dot" w:pos="9360"/>
      </w:tabs>
      <w:spacing w:after="120"/>
      <w:ind w:left="2160" w:right="1440" w:hanging="720"/>
    </w:pPr>
  </w:style>
  <w:style w:type="paragraph" w:styleId="TOC4">
    <w:name w:val="toc 4"/>
    <w:basedOn w:val="BodyText"/>
    <w:next w:val="BodyText"/>
    <w:autoRedefine/>
    <w:pPr>
      <w:tabs>
        <w:tab w:val="left" w:pos="2880"/>
        <w:tab w:val="right" w:leader="dot" w:pos="9360"/>
      </w:tabs>
      <w:ind w:left="2880" w:right="1440" w:hanging="720"/>
    </w:pPr>
  </w:style>
  <w:style w:type="paragraph" w:styleId="TOC5">
    <w:name w:val="toc 5"/>
    <w:basedOn w:val="BodyText"/>
    <w:next w:val="BodyText"/>
    <w:autoRedefine/>
    <w:pPr>
      <w:tabs>
        <w:tab w:val="left" w:pos="3600"/>
        <w:tab w:val="right" w:leader="dot" w:pos="9360"/>
      </w:tabs>
      <w:ind w:left="3600" w:right="1440" w:hanging="720"/>
    </w:pPr>
  </w:style>
  <w:style w:type="paragraph" w:styleId="TOC6">
    <w:name w:val="toc 6"/>
    <w:basedOn w:val="BodyText"/>
    <w:next w:val="BodyText"/>
    <w:autoRedefine/>
    <w:pPr>
      <w:ind w:left="1200"/>
    </w:pPr>
  </w:style>
  <w:style w:type="paragraph" w:styleId="TOC7">
    <w:name w:val="toc 7"/>
    <w:basedOn w:val="BodyText"/>
    <w:next w:val="BodyText"/>
    <w:autoRedefine/>
    <w:pPr>
      <w:ind w:left="1440"/>
    </w:pPr>
  </w:style>
  <w:style w:type="paragraph" w:styleId="TOC8">
    <w:name w:val="toc 8"/>
    <w:basedOn w:val="BodyText"/>
    <w:next w:val="BodyText"/>
    <w:autoRedefine/>
    <w:pPr>
      <w:ind w:left="1680"/>
    </w:pPr>
  </w:style>
  <w:style w:type="paragraph" w:styleId="TOC9">
    <w:name w:val="toc 9"/>
    <w:basedOn w:val="BodyText"/>
    <w:next w:val="BodyText"/>
    <w:autoRedefine/>
    <w:pPr>
      <w:ind w:left="1920"/>
    </w:pPr>
  </w:style>
  <w:style w:type="character" w:styleId="CommentReference">
    <w:name w:val="annotation reference"/>
    <w:rPr>
      <w:sz w:val="16"/>
      <w:szCs w:val="16"/>
    </w:rPr>
  </w:style>
  <w:style w:type="paragraph" w:customStyle="1" w:styleId="ResolCont1">
    <w:name w:val="Resol Cont 1"/>
    <w:basedOn w:val="Normal"/>
    <w:pPr>
      <w:spacing w:after="240"/>
    </w:pPr>
  </w:style>
  <w:style w:type="paragraph" w:customStyle="1" w:styleId="ResolCont2">
    <w:name w:val="Resol Cont 2"/>
    <w:basedOn w:val="ResolCont1"/>
  </w:style>
  <w:style w:type="paragraph" w:customStyle="1" w:styleId="ResolCont3">
    <w:name w:val="Resol Cont 3"/>
    <w:basedOn w:val="ResolCont2"/>
  </w:style>
  <w:style w:type="paragraph" w:customStyle="1" w:styleId="ResolCont4">
    <w:name w:val="Resol Cont 4"/>
    <w:basedOn w:val="ResolCont3"/>
  </w:style>
  <w:style w:type="paragraph" w:customStyle="1" w:styleId="ResolCont5">
    <w:name w:val="Resol Cont 5"/>
    <w:basedOn w:val="ResolCont4"/>
  </w:style>
  <w:style w:type="paragraph" w:customStyle="1" w:styleId="ResolCont6">
    <w:name w:val="Resol Cont 6"/>
    <w:basedOn w:val="ResolCont5"/>
  </w:style>
  <w:style w:type="paragraph" w:customStyle="1" w:styleId="ResolCont7">
    <w:name w:val="Resol Cont 7"/>
    <w:basedOn w:val="ResolCont6"/>
  </w:style>
  <w:style w:type="paragraph" w:customStyle="1" w:styleId="ResolCont8">
    <w:name w:val="Resol Cont 8"/>
    <w:basedOn w:val="ResolCont7"/>
  </w:style>
  <w:style w:type="paragraph" w:customStyle="1" w:styleId="ResolCont9">
    <w:name w:val="Resol Cont 9"/>
    <w:basedOn w:val="ResolCont8"/>
  </w:style>
  <w:style w:type="paragraph" w:customStyle="1" w:styleId="ResolL1">
    <w:name w:val="Resol_L1"/>
    <w:basedOn w:val="Normal"/>
    <w:next w:val="BodyText"/>
    <w:link w:val="ResolL1Char"/>
    <w:pPr>
      <w:numPr>
        <w:numId w:val="5"/>
      </w:numPr>
      <w:spacing w:after="240"/>
      <w:outlineLvl w:val="0"/>
    </w:pPr>
  </w:style>
  <w:style w:type="character" w:customStyle="1" w:styleId="ResolL1Char">
    <w:name w:val="Resol_L1 Char"/>
    <w:link w:val="ResolL1"/>
    <w:rPr>
      <w:sz w:val="24"/>
    </w:rPr>
  </w:style>
  <w:style w:type="paragraph" w:customStyle="1" w:styleId="ResolL2">
    <w:name w:val="Resol_L2"/>
    <w:basedOn w:val="ResolL1"/>
    <w:next w:val="BodyText"/>
    <w:pPr>
      <w:numPr>
        <w:ilvl w:val="1"/>
      </w:numPr>
      <w:outlineLvl w:val="1"/>
    </w:pPr>
  </w:style>
  <w:style w:type="paragraph" w:customStyle="1" w:styleId="ResolL3">
    <w:name w:val="Resol_L3"/>
    <w:basedOn w:val="ResolL2"/>
    <w:next w:val="BodyText"/>
    <w:pPr>
      <w:numPr>
        <w:ilvl w:val="2"/>
      </w:numPr>
      <w:outlineLvl w:val="2"/>
    </w:pPr>
  </w:style>
  <w:style w:type="paragraph" w:customStyle="1" w:styleId="ResolL4">
    <w:name w:val="Resol_L4"/>
    <w:basedOn w:val="ResolL3"/>
    <w:next w:val="BodyText"/>
    <w:pPr>
      <w:numPr>
        <w:ilvl w:val="3"/>
      </w:numPr>
      <w:outlineLvl w:val="3"/>
    </w:pPr>
  </w:style>
  <w:style w:type="paragraph" w:customStyle="1" w:styleId="ResolL5">
    <w:name w:val="Resol_L5"/>
    <w:basedOn w:val="ResolL4"/>
    <w:next w:val="BodyText"/>
    <w:pPr>
      <w:numPr>
        <w:ilvl w:val="4"/>
      </w:numPr>
      <w:outlineLvl w:val="4"/>
    </w:pPr>
  </w:style>
  <w:style w:type="paragraph" w:customStyle="1" w:styleId="ResolL6">
    <w:name w:val="Resol_L6"/>
    <w:basedOn w:val="ResolL5"/>
    <w:next w:val="BodyText"/>
    <w:pPr>
      <w:numPr>
        <w:ilvl w:val="5"/>
      </w:numPr>
      <w:spacing w:after="0"/>
      <w:outlineLvl w:val="5"/>
    </w:pPr>
  </w:style>
  <w:style w:type="paragraph" w:customStyle="1" w:styleId="ResolL7">
    <w:name w:val="Resol_L7"/>
    <w:basedOn w:val="ResolL6"/>
    <w:next w:val="BodyText"/>
    <w:pPr>
      <w:numPr>
        <w:ilvl w:val="6"/>
      </w:numPr>
      <w:spacing w:after="240"/>
      <w:outlineLvl w:val="6"/>
    </w:pPr>
  </w:style>
  <w:style w:type="paragraph" w:customStyle="1" w:styleId="ResolL8">
    <w:name w:val="Resol_L8"/>
    <w:basedOn w:val="ResolL7"/>
    <w:next w:val="BodyText"/>
    <w:pPr>
      <w:numPr>
        <w:ilvl w:val="7"/>
      </w:numPr>
      <w:outlineLvl w:val="7"/>
    </w:pPr>
  </w:style>
  <w:style w:type="paragraph" w:customStyle="1" w:styleId="ResolL9">
    <w:name w:val="Resol_L9"/>
    <w:basedOn w:val="ResolL8"/>
    <w:next w:val="BodyText"/>
    <w:pPr>
      <w:numPr>
        <w:ilvl w:val="8"/>
      </w:numPr>
      <w:outlineLvl w:val="8"/>
    </w:pPr>
  </w:style>
  <w:style w:type="paragraph" w:customStyle="1" w:styleId="NonarbCertCont1">
    <w:name w:val="NonarbCert Cont 1"/>
    <w:basedOn w:val="Normal"/>
    <w:pPr>
      <w:spacing w:after="240"/>
    </w:pPr>
  </w:style>
  <w:style w:type="paragraph" w:customStyle="1" w:styleId="NonarbCertCont2">
    <w:name w:val="NonarbCert Cont 2"/>
    <w:basedOn w:val="NonarbCertCont1"/>
  </w:style>
  <w:style w:type="paragraph" w:customStyle="1" w:styleId="NonarbCertCont3">
    <w:name w:val="NonarbCert Cont 3"/>
    <w:basedOn w:val="NonarbCertCont2"/>
  </w:style>
  <w:style w:type="paragraph" w:customStyle="1" w:styleId="NonarbCertCont4">
    <w:name w:val="NonarbCert Cont 4"/>
    <w:basedOn w:val="NonarbCertCont3"/>
  </w:style>
  <w:style w:type="paragraph" w:customStyle="1" w:styleId="NonarbCertCont5">
    <w:name w:val="NonarbCert Cont 5"/>
    <w:basedOn w:val="NonarbCertCont4"/>
  </w:style>
  <w:style w:type="paragraph" w:customStyle="1" w:styleId="NonarbCertCont6">
    <w:name w:val="NonarbCert Cont 6"/>
    <w:basedOn w:val="NonarbCertCont5"/>
  </w:style>
  <w:style w:type="paragraph" w:customStyle="1" w:styleId="NonarbCertCont7">
    <w:name w:val="NonarbCert Cont 7"/>
    <w:basedOn w:val="NonarbCertCont6"/>
  </w:style>
  <w:style w:type="paragraph" w:customStyle="1" w:styleId="NonarbCertCont8">
    <w:name w:val="NonarbCert Cont 8"/>
    <w:basedOn w:val="NonarbCertCont7"/>
  </w:style>
  <w:style w:type="paragraph" w:customStyle="1" w:styleId="NonarbCertCont9">
    <w:name w:val="NonarbCert Cont 9"/>
    <w:basedOn w:val="NonarbCertCont8"/>
  </w:style>
  <w:style w:type="paragraph" w:customStyle="1" w:styleId="NonarbCertL1">
    <w:name w:val="NonarbCert_L1"/>
    <w:basedOn w:val="Normal"/>
    <w:next w:val="BodyText"/>
    <w:pPr>
      <w:numPr>
        <w:numId w:val="6"/>
      </w:numPr>
      <w:spacing w:after="240"/>
      <w:outlineLvl w:val="0"/>
    </w:pPr>
  </w:style>
  <w:style w:type="paragraph" w:customStyle="1" w:styleId="NonarbCertL2">
    <w:name w:val="NonarbCert_L2"/>
    <w:basedOn w:val="NonarbCertL1"/>
    <w:next w:val="BodyText"/>
    <w:pPr>
      <w:numPr>
        <w:ilvl w:val="1"/>
      </w:numPr>
      <w:outlineLvl w:val="1"/>
    </w:pPr>
  </w:style>
  <w:style w:type="paragraph" w:customStyle="1" w:styleId="NonarbCertL3">
    <w:name w:val="NonarbCert_L3"/>
    <w:basedOn w:val="NonarbCertL2"/>
    <w:next w:val="BodyText"/>
    <w:pPr>
      <w:numPr>
        <w:ilvl w:val="2"/>
      </w:numPr>
      <w:outlineLvl w:val="2"/>
    </w:pPr>
  </w:style>
  <w:style w:type="paragraph" w:customStyle="1" w:styleId="NonarbCertL4">
    <w:name w:val="NonarbCert_L4"/>
    <w:basedOn w:val="NonarbCertL3"/>
    <w:next w:val="BodyText"/>
    <w:pPr>
      <w:numPr>
        <w:ilvl w:val="3"/>
      </w:numPr>
      <w:outlineLvl w:val="3"/>
    </w:pPr>
  </w:style>
  <w:style w:type="paragraph" w:customStyle="1" w:styleId="NonarbCertL5">
    <w:name w:val="NonarbCert_L5"/>
    <w:basedOn w:val="NonarbCertL4"/>
    <w:next w:val="BodyText"/>
    <w:pPr>
      <w:numPr>
        <w:ilvl w:val="4"/>
      </w:numPr>
      <w:jc w:val="both"/>
      <w:outlineLvl w:val="4"/>
    </w:pPr>
  </w:style>
  <w:style w:type="paragraph" w:customStyle="1" w:styleId="NonarbCertL6">
    <w:name w:val="NonarbCert_L6"/>
    <w:basedOn w:val="NonarbCertL5"/>
    <w:next w:val="BodyText"/>
    <w:pPr>
      <w:numPr>
        <w:ilvl w:val="5"/>
      </w:numPr>
      <w:outlineLvl w:val="5"/>
    </w:pPr>
  </w:style>
  <w:style w:type="paragraph" w:customStyle="1" w:styleId="NonarbCertL7">
    <w:name w:val="NonarbCert_L7"/>
    <w:basedOn w:val="NonarbCertL6"/>
    <w:next w:val="BodyText"/>
    <w:pPr>
      <w:numPr>
        <w:ilvl w:val="6"/>
      </w:numPr>
      <w:outlineLvl w:val="6"/>
    </w:pPr>
  </w:style>
  <w:style w:type="paragraph" w:customStyle="1" w:styleId="NonarbCertL8">
    <w:name w:val="NonarbCert_L8"/>
    <w:basedOn w:val="NonarbCertL7"/>
    <w:next w:val="BodyText"/>
    <w:pPr>
      <w:numPr>
        <w:ilvl w:val="7"/>
      </w:numPr>
      <w:outlineLvl w:val="7"/>
    </w:pPr>
  </w:style>
  <w:style w:type="paragraph" w:customStyle="1" w:styleId="NonarbCertL9">
    <w:name w:val="NonarbCert_L9"/>
    <w:basedOn w:val="NonarbCertL8"/>
    <w:next w:val="BodyText"/>
    <w:pPr>
      <w:numPr>
        <w:ilvl w:val="8"/>
      </w:numPr>
      <w:outlineLvl w:val="8"/>
    </w:pPr>
  </w:style>
  <w:style w:type="paragraph" w:customStyle="1" w:styleId="disclosureCont1">
    <w:name w:val="disclosure Cont 1"/>
    <w:basedOn w:val="Normal"/>
    <w:link w:val="disclosureCont1Char"/>
    <w:pPr>
      <w:spacing w:after="240"/>
      <w:ind w:firstLine="1440"/>
    </w:pPr>
  </w:style>
  <w:style w:type="character" w:customStyle="1" w:styleId="disclosureCont1Char">
    <w:name w:val="disclosure Cont 1 Char"/>
    <w:link w:val="disclosureCont1"/>
    <w:rPr>
      <w:sz w:val="24"/>
    </w:rPr>
  </w:style>
  <w:style w:type="paragraph" w:customStyle="1" w:styleId="disclosureCont2">
    <w:name w:val="disclosure Cont 2"/>
    <w:basedOn w:val="disclosureCont1"/>
    <w:link w:val="disclosureCont2Char"/>
    <w:pPr>
      <w:ind w:firstLine="2160"/>
    </w:pPr>
  </w:style>
  <w:style w:type="character" w:customStyle="1" w:styleId="disclosureCont2Char">
    <w:name w:val="disclosure Cont 2 Char"/>
    <w:link w:val="disclosureCont2"/>
    <w:rPr>
      <w:sz w:val="24"/>
    </w:rPr>
  </w:style>
  <w:style w:type="paragraph" w:customStyle="1" w:styleId="disclosureCont3">
    <w:name w:val="disclosure Cont 3"/>
    <w:basedOn w:val="disclosureCont2"/>
    <w:link w:val="disclosureCont3Char"/>
    <w:pPr>
      <w:ind w:firstLine="2880"/>
    </w:pPr>
  </w:style>
  <w:style w:type="character" w:customStyle="1" w:styleId="disclosureCont3Char">
    <w:name w:val="disclosure Cont 3 Char"/>
    <w:link w:val="disclosureCont3"/>
    <w:rPr>
      <w:sz w:val="24"/>
    </w:rPr>
  </w:style>
  <w:style w:type="paragraph" w:customStyle="1" w:styleId="disclosureCont4">
    <w:name w:val="disclosure Cont 4"/>
    <w:basedOn w:val="disclosureCont3"/>
    <w:link w:val="disclosureCont4Char"/>
    <w:pPr>
      <w:ind w:firstLine="3600"/>
    </w:pPr>
  </w:style>
  <w:style w:type="character" w:customStyle="1" w:styleId="disclosureCont4Char">
    <w:name w:val="disclosure Cont 4 Char"/>
    <w:link w:val="disclosureCont4"/>
    <w:rPr>
      <w:sz w:val="24"/>
    </w:rPr>
  </w:style>
  <w:style w:type="paragraph" w:customStyle="1" w:styleId="disclosureCont5">
    <w:name w:val="disclosure Cont 5"/>
    <w:basedOn w:val="disclosureCont4"/>
    <w:link w:val="disclosureCont5Char"/>
    <w:pPr>
      <w:ind w:firstLine="4320"/>
    </w:pPr>
  </w:style>
  <w:style w:type="character" w:customStyle="1" w:styleId="disclosureCont5Char">
    <w:name w:val="disclosure Cont 5 Char"/>
    <w:link w:val="disclosureCont5"/>
    <w:rPr>
      <w:sz w:val="24"/>
    </w:rPr>
  </w:style>
  <w:style w:type="paragraph" w:customStyle="1" w:styleId="disclosureCont6">
    <w:name w:val="disclosure Cont 6"/>
    <w:basedOn w:val="disclosureCont5"/>
    <w:link w:val="disclosureCont6Char"/>
    <w:pPr>
      <w:ind w:firstLine="5040"/>
    </w:pPr>
  </w:style>
  <w:style w:type="character" w:customStyle="1" w:styleId="disclosureCont6Char">
    <w:name w:val="disclosure Cont 6 Char"/>
    <w:link w:val="disclosureCont6"/>
    <w:rPr>
      <w:sz w:val="24"/>
    </w:rPr>
  </w:style>
  <w:style w:type="paragraph" w:customStyle="1" w:styleId="disclosureCont7">
    <w:name w:val="disclosure Cont 7"/>
    <w:basedOn w:val="disclosureCont6"/>
    <w:link w:val="disclosureCont7Char"/>
    <w:pPr>
      <w:ind w:firstLine="5760"/>
    </w:pPr>
  </w:style>
  <w:style w:type="character" w:customStyle="1" w:styleId="disclosureCont7Char">
    <w:name w:val="disclosure Cont 7 Char"/>
    <w:link w:val="disclosureCont7"/>
    <w:rPr>
      <w:sz w:val="24"/>
    </w:rPr>
  </w:style>
  <w:style w:type="paragraph" w:customStyle="1" w:styleId="disclosureCont8">
    <w:name w:val="disclosure Cont 8"/>
    <w:basedOn w:val="disclosureCont7"/>
    <w:link w:val="disclosureCont8Char"/>
    <w:pPr>
      <w:ind w:firstLine="6480"/>
    </w:pPr>
  </w:style>
  <w:style w:type="character" w:customStyle="1" w:styleId="disclosureCont8Char">
    <w:name w:val="disclosure Cont 8 Char"/>
    <w:link w:val="disclosureCont8"/>
    <w:rPr>
      <w:sz w:val="24"/>
    </w:rPr>
  </w:style>
  <w:style w:type="paragraph" w:customStyle="1" w:styleId="disclosureCont9">
    <w:name w:val="disclosure Cont 9"/>
    <w:basedOn w:val="disclosureCont8"/>
    <w:link w:val="disclosureCont9Char"/>
    <w:pPr>
      <w:ind w:firstLine="7200"/>
    </w:pPr>
  </w:style>
  <w:style w:type="character" w:customStyle="1" w:styleId="disclosureCont9Char">
    <w:name w:val="disclosure Cont 9 Char"/>
    <w:link w:val="disclosureCont9"/>
    <w:rPr>
      <w:sz w:val="24"/>
    </w:rPr>
  </w:style>
  <w:style w:type="paragraph" w:customStyle="1" w:styleId="CertPurchCont1">
    <w:name w:val="CertPurch Cont 1"/>
    <w:basedOn w:val="Normal"/>
    <w:pPr>
      <w:spacing w:after="240"/>
    </w:pPr>
  </w:style>
  <w:style w:type="paragraph" w:customStyle="1" w:styleId="CertPurchCont2">
    <w:name w:val="CertPurch Cont 2"/>
    <w:basedOn w:val="CertPurchCont1"/>
  </w:style>
  <w:style w:type="paragraph" w:customStyle="1" w:styleId="CertPurchCont3">
    <w:name w:val="CertPurch Cont 3"/>
    <w:basedOn w:val="CertPurchCont2"/>
  </w:style>
  <w:style w:type="paragraph" w:customStyle="1" w:styleId="CertPurchCont4">
    <w:name w:val="CertPurch Cont 4"/>
    <w:basedOn w:val="CertPurchCont3"/>
  </w:style>
  <w:style w:type="paragraph" w:customStyle="1" w:styleId="CertPurchCont5">
    <w:name w:val="CertPurch Cont 5"/>
    <w:basedOn w:val="CertPurchCont4"/>
  </w:style>
  <w:style w:type="paragraph" w:customStyle="1" w:styleId="CertPurchCont6">
    <w:name w:val="CertPurch Cont 6"/>
    <w:basedOn w:val="CertPurchCont5"/>
  </w:style>
  <w:style w:type="paragraph" w:customStyle="1" w:styleId="CertPurchCont7">
    <w:name w:val="CertPurch Cont 7"/>
    <w:basedOn w:val="CertPurchCont6"/>
  </w:style>
  <w:style w:type="paragraph" w:customStyle="1" w:styleId="CertPurchCont8">
    <w:name w:val="CertPurch Cont 8"/>
    <w:basedOn w:val="CertPurchCont7"/>
  </w:style>
  <w:style w:type="paragraph" w:customStyle="1" w:styleId="CertPurchCont9">
    <w:name w:val="CertPurch Cont 9"/>
    <w:basedOn w:val="CertPurchCont8"/>
  </w:style>
  <w:style w:type="paragraph" w:customStyle="1" w:styleId="CertPurchL1">
    <w:name w:val="CertPurch_L1"/>
    <w:basedOn w:val="Normal"/>
    <w:next w:val="BodyText"/>
    <w:pPr>
      <w:numPr>
        <w:numId w:val="7"/>
      </w:numPr>
      <w:spacing w:after="240"/>
      <w:outlineLvl w:val="0"/>
    </w:pPr>
  </w:style>
  <w:style w:type="paragraph" w:customStyle="1" w:styleId="CertPurchL2">
    <w:name w:val="CertPurch_L2"/>
    <w:basedOn w:val="CertPurchL1"/>
    <w:next w:val="BodyText"/>
    <w:pPr>
      <w:numPr>
        <w:ilvl w:val="1"/>
      </w:numPr>
      <w:outlineLvl w:val="1"/>
    </w:pPr>
  </w:style>
  <w:style w:type="paragraph" w:customStyle="1" w:styleId="CertPurchL3">
    <w:name w:val="CertPurch_L3"/>
    <w:basedOn w:val="CertPurchL2"/>
    <w:next w:val="BodyText"/>
    <w:pPr>
      <w:numPr>
        <w:ilvl w:val="2"/>
      </w:numPr>
      <w:outlineLvl w:val="2"/>
    </w:pPr>
  </w:style>
  <w:style w:type="paragraph" w:customStyle="1" w:styleId="CertPurchL4">
    <w:name w:val="CertPurch_L4"/>
    <w:basedOn w:val="CertPurchL3"/>
    <w:next w:val="BodyText"/>
    <w:pPr>
      <w:numPr>
        <w:ilvl w:val="3"/>
      </w:numPr>
      <w:outlineLvl w:val="3"/>
    </w:pPr>
  </w:style>
  <w:style w:type="paragraph" w:customStyle="1" w:styleId="CertPurchL5">
    <w:name w:val="CertPurch_L5"/>
    <w:basedOn w:val="CertPurchL4"/>
    <w:next w:val="BodyText"/>
    <w:pPr>
      <w:numPr>
        <w:ilvl w:val="4"/>
      </w:numPr>
      <w:outlineLvl w:val="4"/>
    </w:pPr>
  </w:style>
  <w:style w:type="paragraph" w:customStyle="1" w:styleId="CertPurchL6">
    <w:name w:val="CertPurch_L6"/>
    <w:basedOn w:val="CertPurchL5"/>
    <w:next w:val="BodyText"/>
    <w:pPr>
      <w:numPr>
        <w:ilvl w:val="5"/>
      </w:numPr>
      <w:outlineLvl w:val="5"/>
    </w:pPr>
  </w:style>
  <w:style w:type="paragraph" w:customStyle="1" w:styleId="CertPurchL7">
    <w:name w:val="CertPurch_L7"/>
    <w:basedOn w:val="CertPurchL6"/>
    <w:next w:val="BodyText"/>
    <w:pPr>
      <w:numPr>
        <w:ilvl w:val="6"/>
      </w:numPr>
      <w:outlineLvl w:val="6"/>
    </w:pPr>
  </w:style>
  <w:style w:type="paragraph" w:customStyle="1" w:styleId="CertPurchL8">
    <w:name w:val="CertPurch_L8"/>
    <w:basedOn w:val="CertPurchL7"/>
    <w:next w:val="BodyText"/>
    <w:pPr>
      <w:numPr>
        <w:ilvl w:val="7"/>
      </w:numPr>
      <w:outlineLvl w:val="7"/>
    </w:pPr>
  </w:style>
  <w:style w:type="paragraph" w:customStyle="1" w:styleId="CertPurchL9">
    <w:name w:val="CertPurch_L9"/>
    <w:basedOn w:val="CertPurchL8"/>
    <w:next w:val="BodyText"/>
    <w:pPr>
      <w:numPr>
        <w:ilvl w:val="8"/>
      </w:numPr>
      <w:outlineLvl w:val="8"/>
    </w:pPr>
  </w:style>
  <w:style w:type="paragraph" w:customStyle="1" w:styleId="ContDisclCont1">
    <w:name w:val="ContDiscl Cont 1"/>
    <w:basedOn w:val="Normal"/>
    <w:pPr>
      <w:spacing w:after="240"/>
    </w:pPr>
  </w:style>
  <w:style w:type="paragraph" w:customStyle="1" w:styleId="ContDisclCont2">
    <w:name w:val="ContDiscl Cont 2"/>
    <w:basedOn w:val="ContDisclCont1"/>
  </w:style>
  <w:style w:type="paragraph" w:customStyle="1" w:styleId="ContDisclCont3">
    <w:name w:val="ContDiscl Cont 3"/>
    <w:basedOn w:val="ContDisclCont2"/>
  </w:style>
  <w:style w:type="paragraph" w:customStyle="1" w:styleId="ContDisclCont4">
    <w:name w:val="ContDiscl Cont 4"/>
    <w:basedOn w:val="ContDisclCont3"/>
  </w:style>
  <w:style w:type="paragraph" w:customStyle="1" w:styleId="ContDisclCont5">
    <w:name w:val="ContDiscl Cont 5"/>
    <w:basedOn w:val="ContDisclCont4"/>
  </w:style>
  <w:style w:type="paragraph" w:customStyle="1" w:styleId="ContDisclCont6">
    <w:name w:val="ContDiscl Cont 6"/>
    <w:basedOn w:val="ContDisclCont5"/>
  </w:style>
  <w:style w:type="paragraph" w:customStyle="1" w:styleId="ContDisclCont7">
    <w:name w:val="ContDiscl Cont 7"/>
    <w:basedOn w:val="ContDisclCont6"/>
  </w:style>
  <w:style w:type="paragraph" w:customStyle="1" w:styleId="ContDisclCont8">
    <w:name w:val="ContDiscl Cont 8"/>
    <w:basedOn w:val="ContDisclCont7"/>
  </w:style>
  <w:style w:type="paragraph" w:customStyle="1" w:styleId="ContDisclCont9">
    <w:name w:val="ContDiscl Cont 9"/>
    <w:basedOn w:val="ContDisclCont8"/>
  </w:style>
  <w:style w:type="paragraph" w:customStyle="1" w:styleId="ContDisclL1">
    <w:name w:val="ContDiscl_L1"/>
    <w:basedOn w:val="Normal"/>
    <w:next w:val="BodyText"/>
    <w:pPr>
      <w:numPr>
        <w:numId w:val="8"/>
      </w:numPr>
      <w:spacing w:after="240"/>
      <w:outlineLvl w:val="0"/>
    </w:pPr>
  </w:style>
  <w:style w:type="paragraph" w:customStyle="1" w:styleId="ContDisclL2">
    <w:name w:val="ContDiscl_L2"/>
    <w:basedOn w:val="ContDisclL1"/>
    <w:next w:val="BodyText"/>
    <w:pPr>
      <w:numPr>
        <w:ilvl w:val="1"/>
      </w:numPr>
      <w:outlineLvl w:val="1"/>
    </w:pPr>
  </w:style>
  <w:style w:type="paragraph" w:customStyle="1" w:styleId="ContDisclL3">
    <w:name w:val="ContDiscl_L3"/>
    <w:basedOn w:val="ContDisclL2"/>
    <w:next w:val="BodyText"/>
    <w:pPr>
      <w:numPr>
        <w:ilvl w:val="2"/>
      </w:numPr>
      <w:spacing w:after="0"/>
      <w:outlineLvl w:val="2"/>
    </w:pPr>
  </w:style>
  <w:style w:type="paragraph" w:customStyle="1" w:styleId="ContDisclL4">
    <w:name w:val="ContDiscl_L4"/>
    <w:basedOn w:val="ContDisclL3"/>
    <w:next w:val="BodyText"/>
    <w:pPr>
      <w:numPr>
        <w:ilvl w:val="3"/>
      </w:numPr>
      <w:spacing w:after="240"/>
      <w:outlineLvl w:val="3"/>
    </w:pPr>
  </w:style>
  <w:style w:type="paragraph" w:customStyle="1" w:styleId="ContDisclL5">
    <w:name w:val="ContDiscl_L5"/>
    <w:basedOn w:val="ContDisclL4"/>
    <w:next w:val="BodyText"/>
    <w:pPr>
      <w:numPr>
        <w:ilvl w:val="4"/>
      </w:numPr>
      <w:outlineLvl w:val="4"/>
    </w:pPr>
  </w:style>
  <w:style w:type="paragraph" w:customStyle="1" w:styleId="ContDisclL6">
    <w:name w:val="ContDiscl_L6"/>
    <w:basedOn w:val="ContDisclL5"/>
    <w:next w:val="BodyText"/>
    <w:pPr>
      <w:numPr>
        <w:ilvl w:val="5"/>
      </w:numPr>
      <w:outlineLvl w:val="5"/>
    </w:pPr>
  </w:style>
  <w:style w:type="paragraph" w:customStyle="1" w:styleId="ContDisclL7">
    <w:name w:val="ContDiscl_L7"/>
    <w:basedOn w:val="ContDisclL6"/>
    <w:next w:val="BodyText"/>
    <w:pPr>
      <w:numPr>
        <w:ilvl w:val="6"/>
      </w:numPr>
      <w:outlineLvl w:val="6"/>
    </w:pPr>
  </w:style>
  <w:style w:type="paragraph" w:customStyle="1" w:styleId="ContDisclL8">
    <w:name w:val="ContDiscl_L8"/>
    <w:basedOn w:val="ContDisclL7"/>
    <w:next w:val="BodyText"/>
    <w:pPr>
      <w:numPr>
        <w:ilvl w:val="7"/>
      </w:numPr>
      <w:outlineLvl w:val="7"/>
    </w:pPr>
  </w:style>
  <w:style w:type="paragraph" w:customStyle="1" w:styleId="ContDisclL9">
    <w:name w:val="ContDiscl_L9"/>
    <w:basedOn w:val="ContDisclL8"/>
    <w:next w:val="BodyText"/>
    <w:pPr>
      <w:numPr>
        <w:ilvl w:val="8"/>
      </w:numPr>
      <w:outlineLvl w:val="8"/>
    </w:pPr>
  </w:style>
  <w:style w:type="paragraph" w:customStyle="1" w:styleId="BTFI-Left">
    <w:name w:val="BTFI-Left"/>
    <w:basedOn w:val="BodyTextFirstIndent"/>
  </w:style>
  <w:style w:type="paragraph" w:customStyle="1" w:styleId="resL1">
    <w:name w:val="res_L1"/>
    <w:basedOn w:val="Normal"/>
    <w:next w:val="BodyText"/>
    <w:pPr>
      <w:numPr>
        <w:numId w:val="9"/>
      </w:numPr>
      <w:spacing w:after="240"/>
      <w:outlineLvl w:val="0"/>
    </w:pPr>
  </w:style>
  <w:style w:type="paragraph" w:customStyle="1" w:styleId="resL2">
    <w:name w:val="res_L2"/>
    <w:basedOn w:val="resL1"/>
    <w:next w:val="BodyText"/>
    <w:pPr>
      <w:numPr>
        <w:ilvl w:val="1"/>
      </w:numPr>
      <w:outlineLvl w:val="1"/>
    </w:pPr>
  </w:style>
  <w:style w:type="paragraph" w:customStyle="1" w:styleId="resL3">
    <w:name w:val="res_L3"/>
    <w:basedOn w:val="resL2"/>
    <w:next w:val="BodyText"/>
    <w:pPr>
      <w:numPr>
        <w:ilvl w:val="2"/>
      </w:numPr>
      <w:outlineLvl w:val="2"/>
    </w:pPr>
  </w:style>
  <w:style w:type="paragraph" w:customStyle="1" w:styleId="resL4">
    <w:name w:val="res_L4"/>
    <w:basedOn w:val="resL3"/>
    <w:next w:val="BodyText"/>
    <w:pPr>
      <w:numPr>
        <w:ilvl w:val="3"/>
      </w:numPr>
      <w:outlineLvl w:val="3"/>
    </w:pPr>
  </w:style>
  <w:style w:type="paragraph" w:customStyle="1" w:styleId="resL5">
    <w:name w:val="res_L5"/>
    <w:basedOn w:val="resL4"/>
    <w:next w:val="BodyText"/>
    <w:pPr>
      <w:numPr>
        <w:ilvl w:val="4"/>
      </w:numPr>
      <w:outlineLvl w:val="4"/>
    </w:pPr>
  </w:style>
  <w:style w:type="paragraph" w:customStyle="1" w:styleId="resL6">
    <w:name w:val="res_L6"/>
    <w:basedOn w:val="resL5"/>
    <w:next w:val="BodyText"/>
    <w:pPr>
      <w:numPr>
        <w:ilvl w:val="5"/>
      </w:numPr>
      <w:outlineLvl w:val="5"/>
    </w:pPr>
  </w:style>
  <w:style w:type="paragraph" w:customStyle="1" w:styleId="resL7">
    <w:name w:val="res_L7"/>
    <w:basedOn w:val="resL6"/>
    <w:next w:val="BodyText"/>
    <w:pPr>
      <w:numPr>
        <w:ilvl w:val="6"/>
      </w:numPr>
      <w:outlineLvl w:val="6"/>
    </w:pPr>
  </w:style>
  <w:style w:type="paragraph" w:customStyle="1" w:styleId="resL8">
    <w:name w:val="res_L8"/>
    <w:basedOn w:val="resL7"/>
    <w:next w:val="BodyText"/>
    <w:pPr>
      <w:numPr>
        <w:ilvl w:val="7"/>
      </w:numPr>
      <w:outlineLvl w:val="7"/>
    </w:pPr>
  </w:style>
  <w:style w:type="paragraph" w:customStyle="1" w:styleId="resL9">
    <w:name w:val="res_L9"/>
    <w:basedOn w:val="resL8"/>
    <w:next w:val="BodyText"/>
    <w:pPr>
      <w:numPr>
        <w:ilvl w:val="8"/>
      </w:numPr>
      <w:outlineLvl w:val="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next w:val="BodyText"/>
    <w:link w:val="TabbedL1Char"/>
    <w:pPr>
      <w:numPr>
        <w:numId w:val="10"/>
      </w:numPr>
      <w:spacing w:after="240"/>
      <w:outlineLvl w:val="0"/>
    </w:pPr>
  </w:style>
  <w:style w:type="character" w:customStyle="1" w:styleId="TabbedL1Char">
    <w:name w:val="Tabbed_L1 Char"/>
    <w:link w:val="TabbedL1"/>
    <w:rPr>
      <w:sz w:val="24"/>
    </w:rPr>
  </w:style>
  <w:style w:type="paragraph" w:customStyle="1" w:styleId="TabbedL2">
    <w:name w:val="Tabbed_L2"/>
    <w:basedOn w:val="TabbedL1"/>
    <w:next w:val="BodyText"/>
    <w:pPr>
      <w:numPr>
        <w:ilvl w:val="1"/>
      </w:numPr>
      <w:outlineLvl w:val="1"/>
    </w:pPr>
  </w:style>
  <w:style w:type="paragraph" w:customStyle="1" w:styleId="TabbedL3">
    <w:name w:val="Tabbed_L3"/>
    <w:basedOn w:val="TabbedL2"/>
    <w:next w:val="BodyText"/>
    <w:pPr>
      <w:numPr>
        <w:ilvl w:val="2"/>
      </w:numPr>
      <w:outlineLvl w:val="2"/>
    </w:pPr>
  </w:style>
  <w:style w:type="paragraph" w:customStyle="1" w:styleId="TabbedL4">
    <w:name w:val="Tabbed_L4"/>
    <w:basedOn w:val="TabbedL3"/>
    <w:next w:val="BodyText"/>
    <w:pPr>
      <w:numPr>
        <w:ilvl w:val="3"/>
      </w:numPr>
      <w:outlineLvl w:val="3"/>
    </w:pPr>
  </w:style>
  <w:style w:type="paragraph" w:customStyle="1" w:styleId="TabbedL5">
    <w:name w:val="Tabbed_L5"/>
    <w:basedOn w:val="TabbedL4"/>
    <w:next w:val="BodyText"/>
    <w:pPr>
      <w:numPr>
        <w:ilvl w:val="4"/>
      </w:numPr>
      <w:outlineLvl w:val="4"/>
    </w:pPr>
  </w:style>
  <w:style w:type="paragraph" w:customStyle="1" w:styleId="TabbedL6">
    <w:name w:val="Tabbed_L6"/>
    <w:basedOn w:val="TabbedL5"/>
    <w:next w:val="BodyText"/>
    <w:pPr>
      <w:numPr>
        <w:ilvl w:val="5"/>
      </w:numPr>
      <w:outlineLvl w:val="5"/>
    </w:pPr>
  </w:style>
  <w:style w:type="paragraph" w:customStyle="1" w:styleId="TabbedL7">
    <w:name w:val="Tabbed_L7"/>
    <w:basedOn w:val="TabbedL6"/>
    <w:next w:val="BodyText"/>
    <w:pPr>
      <w:numPr>
        <w:ilvl w:val="6"/>
      </w:numPr>
      <w:outlineLvl w:val="6"/>
    </w:pPr>
  </w:style>
  <w:style w:type="paragraph" w:customStyle="1" w:styleId="TabbedL8">
    <w:name w:val="Tabbed_L8"/>
    <w:basedOn w:val="TabbedL7"/>
    <w:next w:val="BodyText"/>
    <w:pPr>
      <w:numPr>
        <w:ilvl w:val="7"/>
      </w:numPr>
      <w:outlineLvl w:val="7"/>
    </w:pPr>
  </w:style>
  <w:style w:type="paragraph" w:customStyle="1" w:styleId="TabbedL9">
    <w:name w:val="Tabbed_L9"/>
    <w:basedOn w:val="TabbedL8"/>
    <w:next w:val="BodyText"/>
    <w:pPr>
      <w:numPr>
        <w:ilvl w:val="8"/>
      </w:numPr>
      <w:outlineLvl w:val="8"/>
    </w:pPr>
  </w:style>
  <w:style w:type="paragraph" w:customStyle="1" w:styleId="disclosureL1">
    <w:name w:val="disclosure_L1"/>
    <w:basedOn w:val="Normal"/>
    <w:next w:val="Normal"/>
    <w:link w:val="disclosureL1Char"/>
    <w:pPr>
      <w:numPr>
        <w:numId w:val="13"/>
      </w:numPr>
      <w:spacing w:after="240"/>
      <w:outlineLvl w:val="0"/>
    </w:pPr>
  </w:style>
  <w:style w:type="character" w:customStyle="1" w:styleId="disclosureL1Char">
    <w:name w:val="disclosure_L1 Char"/>
    <w:link w:val="disclosureL1"/>
    <w:rPr>
      <w:sz w:val="24"/>
    </w:rPr>
  </w:style>
  <w:style w:type="paragraph" w:customStyle="1" w:styleId="disclosureL2">
    <w:name w:val="disclosure_L2"/>
    <w:basedOn w:val="disclosureL1"/>
    <w:next w:val="Normal"/>
    <w:link w:val="disclosureL2Char"/>
    <w:pPr>
      <w:numPr>
        <w:ilvl w:val="1"/>
      </w:numPr>
      <w:outlineLvl w:val="1"/>
    </w:pPr>
  </w:style>
  <w:style w:type="character" w:customStyle="1" w:styleId="disclosureL2Char">
    <w:name w:val="disclosure_L2 Char"/>
    <w:link w:val="disclosureL2"/>
    <w:rPr>
      <w:sz w:val="24"/>
    </w:rPr>
  </w:style>
  <w:style w:type="paragraph" w:customStyle="1" w:styleId="disclosureL3">
    <w:name w:val="disclosure_L3"/>
    <w:basedOn w:val="disclosureL2"/>
    <w:next w:val="Normal"/>
    <w:link w:val="disclosureL3Char"/>
    <w:pPr>
      <w:numPr>
        <w:ilvl w:val="2"/>
      </w:numPr>
      <w:spacing w:after="0"/>
      <w:outlineLvl w:val="2"/>
    </w:pPr>
  </w:style>
  <w:style w:type="character" w:customStyle="1" w:styleId="disclosureL3Char">
    <w:name w:val="disclosure_L3 Char"/>
    <w:link w:val="disclosureL3"/>
    <w:rPr>
      <w:sz w:val="24"/>
    </w:rPr>
  </w:style>
  <w:style w:type="paragraph" w:customStyle="1" w:styleId="disclosureL4">
    <w:name w:val="disclosure_L4"/>
    <w:basedOn w:val="disclosureL3"/>
    <w:next w:val="Normal"/>
    <w:link w:val="disclosureL4Char"/>
    <w:pPr>
      <w:numPr>
        <w:ilvl w:val="3"/>
      </w:numPr>
      <w:spacing w:after="240"/>
      <w:outlineLvl w:val="3"/>
    </w:pPr>
  </w:style>
  <w:style w:type="character" w:customStyle="1" w:styleId="disclosureL4Char">
    <w:name w:val="disclosure_L4 Char"/>
    <w:link w:val="disclosureL4"/>
    <w:rPr>
      <w:sz w:val="24"/>
    </w:rPr>
  </w:style>
  <w:style w:type="paragraph" w:customStyle="1" w:styleId="disclosureL5">
    <w:name w:val="disclosure_L5"/>
    <w:basedOn w:val="disclosureL4"/>
    <w:next w:val="Normal"/>
    <w:link w:val="disclosureL5Char"/>
    <w:pPr>
      <w:numPr>
        <w:ilvl w:val="4"/>
      </w:numPr>
      <w:outlineLvl w:val="4"/>
    </w:pPr>
  </w:style>
  <w:style w:type="character" w:customStyle="1" w:styleId="disclosureL5Char">
    <w:name w:val="disclosure_L5 Char"/>
    <w:link w:val="disclosureL5"/>
    <w:rPr>
      <w:sz w:val="24"/>
    </w:rPr>
  </w:style>
  <w:style w:type="paragraph" w:customStyle="1" w:styleId="certconsL1">
    <w:name w:val="certcons_L1"/>
    <w:basedOn w:val="Normal"/>
    <w:next w:val="BodyText"/>
    <w:pPr>
      <w:numPr>
        <w:numId w:val="11"/>
      </w:numPr>
      <w:spacing w:after="240"/>
      <w:outlineLvl w:val="0"/>
    </w:pPr>
  </w:style>
  <w:style w:type="paragraph" w:customStyle="1" w:styleId="certconsL2">
    <w:name w:val="certcons_L2"/>
    <w:basedOn w:val="certconsL1"/>
    <w:next w:val="BodyText"/>
    <w:pPr>
      <w:numPr>
        <w:ilvl w:val="1"/>
      </w:numPr>
      <w:tabs>
        <w:tab w:val="clear" w:pos="2160"/>
        <w:tab w:val="num" w:pos="360"/>
        <w:tab w:val="num" w:pos="720"/>
      </w:tabs>
      <w:ind w:hanging="720"/>
      <w:outlineLvl w:val="1"/>
    </w:pPr>
  </w:style>
  <w:style w:type="paragraph" w:customStyle="1" w:styleId="certconsL3">
    <w:name w:val="certcons_L3"/>
    <w:basedOn w:val="certconsL2"/>
    <w:next w:val="BodyText"/>
    <w:pPr>
      <w:numPr>
        <w:ilvl w:val="2"/>
      </w:numPr>
      <w:tabs>
        <w:tab w:val="clear" w:pos="2160"/>
        <w:tab w:val="num" w:pos="360"/>
        <w:tab w:val="num" w:pos="720"/>
      </w:tabs>
      <w:ind w:hanging="720"/>
      <w:outlineLvl w:val="2"/>
    </w:pPr>
  </w:style>
  <w:style w:type="paragraph" w:customStyle="1" w:styleId="certconsL4">
    <w:name w:val="certcons_L4"/>
    <w:basedOn w:val="certconsL3"/>
    <w:next w:val="BodyText"/>
    <w:pPr>
      <w:numPr>
        <w:ilvl w:val="3"/>
      </w:numPr>
      <w:tabs>
        <w:tab w:val="clear" w:pos="3600"/>
        <w:tab w:val="num" w:pos="360"/>
        <w:tab w:val="num" w:pos="720"/>
      </w:tabs>
      <w:ind w:left="720" w:hanging="720"/>
      <w:outlineLvl w:val="3"/>
    </w:pPr>
  </w:style>
  <w:style w:type="paragraph" w:customStyle="1" w:styleId="certconsL5">
    <w:name w:val="certcons_L5"/>
    <w:basedOn w:val="certconsL4"/>
    <w:next w:val="BodyText"/>
    <w:pPr>
      <w:numPr>
        <w:ilvl w:val="4"/>
      </w:numPr>
      <w:tabs>
        <w:tab w:val="clear" w:pos="4320"/>
        <w:tab w:val="num" w:pos="360"/>
        <w:tab w:val="num" w:pos="720"/>
      </w:tabs>
      <w:ind w:left="720" w:hanging="720"/>
      <w:outlineLvl w:val="4"/>
    </w:pPr>
  </w:style>
  <w:style w:type="paragraph" w:customStyle="1" w:styleId="certconsL6">
    <w:name w:val="certcons_L6"/>
    <w:basedOn w:val="certconsL5"/>
    <w:next w:val="BodyText"/>
    <w:pPr>
      <w:numPr>
        <w:ilvl w:val="5"/>
      </w:numPr>
      <w:tabs>
        <w:tab w:val="clear" w:pos="5040"/>
        <w:tab w:val="num" w:pos="360"/>
        <w:tab w:val="num" w:pos="720"/>
      </w:tabs>
      <w:ind w:left="720" w:hanging="720"/>
      <w:outlineLvl w:val="5"/>
    </w:pPr>
  </w:style>
  <w:style w:type="paragraph" w:customStyle="1" w:styleId="certconsL7">
    <w:name w:val="certcons_L7"/>
    <w:basedOn w:val="certconsL6"/>
    <w:next w:val="BodyText"/>
    <w:pPr>
      <w:numPr>
        <w:ilvl w:val="6"/>
      </w:numPr>
      <w:tabs>
        <w:tab w:val="clear" w:pos="5760"/>
        <w:tab w:val="num" w:pos="360"/>
        <w:tab w:val="num" w:pos="720"/>
      </w:tabs>
      <w:ind w:left="720" w:hanging="720"/>
      <w:outlineLvl w:val="6"/>
    </w:pPr>
  </w:style>
  <w:style w:type="paragraph" w:customStyle="1" w:styleId="certconsL8">
    <w:name w:val="certcons_L8"/>
    <w:basedOn w:val="certconsL7"/>
    <w:next w:val="BodyText"/>
    <w:pPr>
      <w:numPr>
        <w:ilvl w:val="7"/>
      </w:numPr>
      <w:tabs>
        <w:tab w:val="clear" w:pos="6480"/>
        <w:tab w:val="num" w:pos="360"/>
        <w:tab w:val="num" w:pos="720"/>
      </w:tabs>
      <w:ind w:left="720" w:hanging="720"/>
      <w:outlineLvl w:val="7"/>
    </w:pPr>
  </w:style>
  <w:style w:type="paragraph" w:customStyle="1" w:styleId="certconsL9">
    <w:name w:val="certcons_L9"/>
    <w:basedOn w:val="certconsL8"/>
    <w:next w:val="BodyText"/>
    <w:pPr>
      <w:numPr>
        <w:ilvl w:val="8"/>
      </w:numPr>
      <w:tabs>
        <w:tab w:val="clear" w:pos="7200"/>
        <w:tab w:val="num" w:pos="360"/>
        <w:tab w:val="num" w:pos="720"/>
      </w:tabs>
      <w:ind w:left="720" w:hanging="720"/>
      <w:outlineLvl w:val="8"/>
    </w:pPr>
  </w:style>
  <w:style w:type="paragraph" w:customStyle="1" w:styleId="TableText">
    <w:name w:val="Table Text"/>
    <w:basedOn w:val="BodyText"/>
    <w:pPr>
      <w:spacing w:after="240"/>
      <w:jc w:val="left"/>
    </w:pPr>
    <w:rPr>
      <w:szCs w:val="24"/>
    </w:rPr>
  </w:style>
  <w:style w:type="paragraph" w:customStyle="1" w:styleId="TableUnderlineTitle">
    <w:name w:val="Table Underline Title"/>
    <w:basedOn w:val="BodyText"/>
    <w:pPr>
      <w:jc w:val="center"/>
    </w:pPr>
    <w:rPr>
      <w:szCs w:val="24"/>
      <w:u w:val="single"/>
    </w:rPr>
  </w:style>
  <w:style w:type="paragraph" w:customStyle="1" w:styleId="TableTextSingleSpace">
    <w:name w:val="Table Text Single Space"/>
    <w:basedOn w:val="TableText"/>
    <w:pPr>
      <w:spacing w:after="0"/>
    </w:pPr>
    <w:rPr>
      <w:u w:val="single"/>
    </w:rPr>
  </w:style>
  <w:style w:type="character" w:styleId="Hyperlink">
    <w:name w:val="Hyperlink"/>
    <w:rPr>
      <w:color w:val="0000FF"/>
      <w:u w:val="single"/>
    </w:rPr>
  </w:style>
  <w:style w:type="paragraph" w:customStyle="1" w:styleId="BodyTextFirstIndent0ptsafter">
    <w:name w:val="Body Text First Indent 0 pts after"/>
    <w:basedOn w:val="BodyTextFirstIndent"/>
    <w:pPr>
      <w:spacing w:after="0"/>
    </w:pPr>
  </w:style>
  <w:style w:type="paragraph" w:customStyle="1" w:styleId="Titlenobold">
    <w:name w:val="Titlenobold"/>
    <w:basedOn w:val="Title"/>
    <w:rPr>
      <w:b w:val="0"/>
    </w:rPr>
  </w:style>
  <w:style w:type="paragraph" w:customStyle="1" w:styleId="disclosureL6">
    <w:name w:val="disclosure_L6"/>
    <w:basedOn w:val="disclosureL5"/>
    <w:next w:val="Normal"/>
    <w:link w:val="disclosureL6Char"/>
    <w:pPr>
      <w:numPr>
        <w:ilvl w:val="5"/>
      </w:numPr>
      <w:outlineLvl w:val="5"/>
    </w:pPr>
  </w:style>
  <w:style w:type="character" w:customStyle="1" w:styleId="disclosureL6Char">
    <w:name w:val="disclosure_L6 Char"/>
    <w:link w:val="disclosureL6"/>
    <w:rPr>
      <w:sz w:val="24"/>
    </w:rPr>
  </w:style>
  <w:style w:type="paragraph" w:customStyle="1" w:styleId="disclosureL7">
    <w:name w:val="disclosure_L7"/>
    <w:basedOn w:val="disclosureL6"/>
    <w:next w:val="Normal"/>
    <w:link w:val="disclosureL7Char"/>
    <w:pPr>
      <w:numPr>
        <w:ilvl w:val="6"/>
      </w:numPr>
      <w:outlineLvl w:val="6"/>
    </w:pPr>
  </w:style>
  <w:style w:type="character" w:customStyle="1" w:styleId="disclosureL7Char">
    <w:name w:val="disclosure_L7 Char"/>
    <w:link w:val="disclosureL7"/>
    <w:rPr>
      <w:sz w:val="24"/>
    </w:rPr>
  </w:style>
  <w:style w:type="paragraph" w:customStyle="1" w:styleId="disclosureL8">
    <w:name w:val="disclosure_L8"/>
    <w:basedOn w:val="disclosureL7"/>
    <w:next w:val="Normal"/>
    <w:link w:val="disclosureL8Char"/>
    <w:pPr>
      <w:numPr>
        <w:ilvl w:val="7"/>
      </w:numPr>
      <w:outlineLvl w:val="7"/>
    </w:pPr>
  </w:style>
  <w:style w:type="character" w:customStyle="1" w:styleId="disclosureL8Char">
    <w:name w:val="disclosure_L8 Char"/>
    <w:link w:val="disclosureL8"/>
    <w:rPr>
      <w:sz w:val="24"/>
    </w:rPr>
  </w:style>
  <w:style w:type="paragraph" w:customStyle="1" w:styleId="disclosureL9">
    <w:name w:val="disclosure_L9"/>
    <w:basedOn w:val="disclosureL8"/>
    <w:next w:val="Normal"/>
    <w:link w:val="disclosureL9Char"/>
    <w:pPr>
      <w:numPr>
        <w:ilvl w:val="8"/>
      </w:numPr>
      <w:outlineLvl w:val="8"/>
    </w:pPr>
  </w:style>
  <w:style w:type="character" w:customStyle="1" w:styleId="disclosureL9Char">
    <w:name w:val="disclosure_L9 Char"/>
    <w:link w:val="disclosureL9"/>
    <w:rPr>
      <w:sz w:val="24"/>
    </w:rPr>
  </w:style>
  <w:style w:type="paragraph" w:customStyle="1" w:styleId="addresses">
    <w:name w:val="addresses"/>
    <w:basedOn w:val="Normal"/>
    <w:pPr>
      <w:keepNext/>
      <w:ind w:firstLine="720"/>
    </w:pPr>
  </w:style>
  <w:style w:type="paragraph" w:customStyle="1" w:styleId="MacPacTrailer">
    <w:name w:val="MacPac Trailer"/>
    <w:pPr>
      <w:widowControl w:val="0"/>
      <w:spacing w:line="200" w:lineRule="exact"/>
    </w:pPr>
    <w:rPr>
      <w:sz w:val="16"/>
      <w:szCs w:val="22"/>
    </w:rPr>
  </w:style>
  <w:style w:type="paragraph" w:customStyle="1" w:styleId="TabbedCont1">
    <w:name w:val="Tabbed Cont 1"/>
    <w:basedOn w:val="Normal"/>
    <w:link w:val="TabbedCont1Char"/>
    <w:pPr>
      <w:spacing w:after="240"/>
      <w:ind w:firstLine="1440"/>
    </w:pPr>
  </w:style>
  <w:style w:type="character" w:customStyle="1" w:styleId="TabbedCont1Char">
    <w:name w:val="Tabbed Cont 1 Char"/>
    <w:link w:val="TabbedCont1"/>
    <w:rPr>
      <w:sz w:val="24"/>
    </w:rPr>
  </w:style>
  <w:style w:type="paragraph" w:customStyle="1" w:styleId="TabbedCont2">
    <w:name w:val="Tabbed Cont 2"/>
    <w:basedOn w:val="TabbedCont1"/>
    <w:link w:val="TabbedCont2Char"/>
    <w:pPr>
      <w:ind w:firstLine="2160"/>
    </w:pPr>
  </w:style>
  <w:style w:type="character" w:customStyle="1" w:styleId="TabbedCont2Char">
    <w:name w:val="Tabbed Cont 2 Char"/>
    <w:link w:val="TabbedCont2"/>
    <w:rPr>
      <w:sz w:val="24"/>
    </w:rPr>
  </w:style>
  <w:style w:type="paragraph" w:customStyle="1" w:styleId="TabbedCont3">
    <w:name w:val="Tabbed Cont 3"/>
    <w:basedOn w:val="TabbedCont2"/>
    <w:link w:val="TabbedCont3Char"/>
    <w:pPr>
      <w:ind w:firstLine="2880"/>
    </w:pPr>
  </w:style>
  <w:style w:type="character" w:customStyle="1" w:styleId="TabbedCont3Char">
    <w:name w:val="Tabbed Cont 3 Char"/>
    <w:link w:val="TabbedCont3"/>
    <w:rPr>
      <w:sz w:val="24"/>
    </w:rPr>
  </w:style>
  <w:style w:type="paragraph" w:customStyle="1" w:styleId="TabbedCont4">
    <w:name w:val="Tabbed Cont 4"/>
    <w:basedOn w:val="TabbedCont3"/>
    <w:link w:val="TabbedCont4Char"/>
    <w:pPr>
      <w:ind w:firstLine="3600"/>
    </w:pPr>
  </w:style>
  <w:style w:type="character" w:customStyle="1" w:styleId="TabbedCont4Char">
    <w:name w:val="Tabbed Cont 4 Char"/>
    <w:link w:val="TabbedCont4"/>
    <w:rPr>
      <w:sz w:val="24"/>
    </w:rPr>
  </w:style>
  <w:style w:type="paragraph" w:customStyle="1" w:styleId="TabbedCont5">
    <w:name w:val="Tabbed Cont 5"/>
    <w:basedOn w:val="TabbedCont4"/>
    <w:link w:val="TabbedCont5Char"/>
    <w:pPr>
      <w:ind w:firstLine="4320"/>
    </w:pPr>
  </w:style>
  <w:style w:type="character" w:customStyle="1" w:styleId="TabbedCont5Char">
    <w:name w:val="Tabbed Cont 5 Char"/>
    <w:link w:val="TabbedCont5"/>
    <w:rPr>
      <w:sz w:val="24"/>
    </w:rPr>
  </w:style>
  <w:style w:type="paragraph" w:customStyle="1" w:styleId="TabbedCont6">
    <w:name w:val="Tabbed Cont 6"/>
    <w:basedOn w:val="TabbedCont5"/>
    <w:link w:val="TabbedCont6Char"/>
    <w:pPr>
      <w:ind w:firstLine="5040"/>
    </w:pPr>
  </w:style>
  <w:style w:type="character" w:customStyle="1" w:styleId="TabbedCont6Char">
    <w:name w:val="Tabbed Cont 6 Char"/>
    <w:link w:val="TabbedCont6"/>
    <w:rPr>
      <w:sz w:val="24"/>
    </w:rPr>
  </w:style>
  <w:style w:type="paragraph" w:customStyle="1" w:styleId="TabbedCont7">
    <w:name w:val="Tabbed Cont 7"/>
    <w:basedOn w:val="TabbedCont6"/>
    <w:link w:val="TabbedCont7Char"/>
    <w:pPr>
      <w:ind w:firstLine="5760"/>
    </w:pPr>
  </w:style>
  <w:style w:type="character" w:customStyle="1" w:styleId="TabbedCont7Char">
    <w:name w:val="Tabbed Cont 7 Char"/>
    <w:link w:val="TabbedCont7"/>
    <w:rPr>
      <w:sz w:val="24"/>
    </w:rPr>
  </w:style>
  <w:style w:type="paragraph" w:customStyle="1" w:styleId="TabbedCont8">
    <w:name w:val="Tabbed Cont 8"/>
    <w:basedOn w:val="TabbedCont7"/>
    <w:link w:val="TabbedCont8Char"/>
    <w:pPr>
      <w:ind w:firstLine="6480"/>
    </w:pPr>
  </w:style>
  <w:style w:type="character" w:customStyle="1" w:styleId="TabbedCont8Char">
    <w:name w:val="Tabbed Cont 8 Char"/>
    <w:link w:val="TabbedCont8"/>
    <w:rPr>
      <w:sz w:val="24"/>
    </w:rPr>
  </w:style>
  <w:style w:type="paragraph" w:customStyle="1" w:styleId="TabbedCont9">
    <w:name w:val="Tabbed Cont 9"/>
    <w:basedOn w:val="TabbedCont8"/>
    <w:link w:val="TabbedCont9Char"/>
    <w:pPr>
      <w:ind w:firstLine="7200"/>
    </w:pPr>
  </w:style>
  <w:style w:type="character" w:customStyle="1" w:styleId="TabbedCont9Char">
    <w:name w:val="Tabbed Cont 9 Char"/>
    <w:link w:val="TabbedCont9"/>
    <w:rPr>
      <w:sz w:val="24"/>
    </w:rPr>
  </w:style>
  <w:style w:type="character" w:styleId="PlaceholderText">
    <w:name w:val="Placeholder Text"/>
    <w:basedOn w:val="DefaultParagraphFont"/>
    <w:rPr>
      <w:color w:val="808080"/>
    </w:rPr>
  </w:style>
  <w:style w:type="paragraph" w:customStyle="1" w:styleId="certificatCont1">
    <w:name w:val="certificat Cont 1"/>
    <w:basedOn w:val="Normal"/>
    <w:link w:val="certificatCont1Char"/>
    <w:pPr>
      <w:spacing w:after="240"/>
      <w:ind w:firstLine="1440"/>
    </w:pPr>
  </w:style>
  <w:style w:type="character" w:customStyle="1" w:styleId="certificatCont1Char">
    <w:name w:val="certificat Cont 1 Char"/>
    <w:basedOn w:val="BodyTextFirstIndentChar"/>
    <w:link w:val="certificatCont1"/>
    <w:rPr>
      <w:sz w:val="24"/>
    </w:rPr>
  </w:style>
  <w:style w:type="paragraph" w:customStyle="1" w:styleId="certificatCont2">
    <w:name w:val="certificat Cont 2"/>
    <w:basedOn w:val="certificatCont1"/>
    <w:link w:val="certificatCont2Char"/>
    <w:pPr>
      <w:ind w:firstLine="2160"/>
    </w:pPr>
  </w:style>
  <w:style w:type="character" w:customStyle="1" w:styleId="certificatCont2Char">
    <w:name w:val="certificat Cont 2 Char"/>
    <w:basedOn w:val="BodyTextFirstIndentChar"/>
    <w:link w:val="certificatCont2"/>
    <w:rPr>
      <w:sz w:val="24"/>
    </w:rPr>
  </w:style>
  <w:style w:type="paragraph" w:customStyle="1" w:styleId="certificatCont3">
    <w:name w:val="certificat Cont 3"/>
    <w:basedOn w:val="certificatCont2"/>
    <w:link w:val="certificatCont3Char"/>
    <w:pPr>
      <w:ind w:firstLine="2880"/>
    </w:pPr>
  </w:style>
  <w:style w:type="character" w:customStyle="1" w:styleId="certificatCont3Char">
    <w:name w:val="certificat Cont 3 Char"/>
    <w:basedOn w:val="BodyTextFirstIndentChar"/>
    <w:link w:val="certificatCont3"/>
    <w:rPr>
      <w:sz w:val="24"/>
    </w:rPr>
  </w:style>
  <w:style w:type="paragraph" w:customStyle="1" w:styleId="certificatL1">
    <w:name w:val="certificat_L1"/>
    <w:basedOn w:val="Normal"/>
    <w:next w:val="Normal"/>
    <w:link w:val="certificatL1Char"/>
    <w:pPr>
      <w:numPr>
        <w:numId w:val="14"/>
      </w:numPr>
      <w:spacing w:after="240"/>
      <w:outlineLvl w:val="0"/>
    </w:pPr>
  </w:style>
  <w:style w:type="character" w:customStyle="1" w:styleId="certificatL1Char">
    <w:name w:val="certificat_L1 Char"/>
    <w:basedOn w:val="BodyTextFirstIndentChar"/>
    <w:link w:val="certificatL1"/>
    <w:rPr>
      <w:sz w:val="24"/>
    </w:rPr>
  </w:style>
  <w:style w:type="paragraph" w:customStyle="1" w:styleId="certificatL2">
    <w:name w:val="certificat_L2"/>
    <w:basedOn w:val="certificatL1"/>
    <w:next w:val="Normal"/>
    <w:link w:val="certificatL2Char"/>
    <w:pPr>
      <w:numPr>
        <w:ilvl w:val="1"/>
      </w:numPr>
      <w:outlineLvl w:val="1"/>
    </w:pPr>
  </w:style>
  <w:style w:type="character" w:customStyle="1" w:styleId="certificatL2Char">
    <w:name w:val="certificat_L2 Char"/>
    <w:basedOn w:val="BodyTextFirstIndentChar"/>
    <w:link w:val="certificatL2"/>
    <w:rPr>
      <w:sz w:val="24"/>
    </w:rPr>
  </w:style>
  <w:style w:type="paragraph" w:customStyle="1" w:styleId="certificatL3">
    <w:name w:val="certificat_L3"/>
    <w:basedOn w:val="certificatL2"/>
    <w:next w:val="Normal"/>
    <w:link w:val="certificatL3Char"/>
    <w:pPr>
      <w:numPr>
        <w:ilvl w:val="2"/>
      </w:numPr>
      <w:outlineLvl w:val="2"/>
    </w:pPr>
  </w:style>
  <w:style w:type="character" w:customStyle="1" w:styleId="certificatL3Char">
    <w:name w:val="certificat_L3 Char"/>
    <w:basedOn w:val="BodyTextFirstIndentChar"/>
    <w:link w:val="certificatL3"/>
    <w:rPr>
      <w:sz w:val="24"/>
    </w:rPr>
  </w:style>
  <w:style w:type="paragraph" w:customStyle="1" w:styleId="NonarbL1">
    <w:name w:val="Nonarb_L1"/>
    <w:basedOn w:val="Normal"/>
    <w:next w:val="BodyText"/>
    <w:link w:val="NonarbL1Char"/>
    <w:pPr>
      <w:numPr>
        <w:numId w:val="15"/>
      </w:numPr>
      <w:spacing w:after="240"/>
      <w:outlineLvl w:val="0"/>
    </w:pPr>
  </w:style>
  <w:style w:type="character" w:customStyle="1" w:styleId="NonarbL1Char">
    <w:name w:val="Nonarb_L1 Char"/>
    <w:basedOn w:val="DefaultParagraphFont"/>
    <w:link w:val="NonarbL1"/>
    <w:rPr>
      <w:sz w:val="24"/>
    </w:rPr>
  </w:style>
  <w:style w:type="paragraph" w:customStyle="1" w:styleId="NonarbL2">
    <w:name w:val="Nonarb_L2"/>
    <w:basedOn w:val="NonarbL1"/>
    <w:next w:val="BodyText"/>
    <w:link w:val="NonarbL2Char"/>
    <w:pPr>
      <w:numPr>
        <w:ilvl w:val="1"/>
      </w:numPr>
      <w:outlineLvl w:val="1"/>
    </w:pPr>
  </w:style>
  <w:style w:type="character" w:customStyle="1" w:styleId="NonarbL2Char">
    <w:name w:val="Nonarb_L2 Char"/>
    <w:basedOn w:val="DefaultParagraphFont"/>
    <w:link w:val="NonarbL2"/>
    <w:rPr>
      <w:sz w:val="24"/>
    </w:rPr>
  </w:style>
  <w:style w:type="paragraph" w:customStyle="1" w:styleId="NonarbL3">
    <w:name w:val="Nonarb_L3"/>
    <w:basedOn w:val="NonarbL2"/>
    <w:next w:val="BodyText"/>
    <w:pPr>
      <w:numPr>
        <w:ilvl w:val="2"/>
      </w:numPr>
      <w:tabs>
        <w:tab w:val="clear" w:pos="2160"/>
        <w:tab w:val="num" w:pos="360"/>
      </w:tabs>
      <w:ind w:left="360" w:hanging="360"/>
      <w:outlineLvl w:val="2"/>
    </w:pPr>
  </w:style>
  <w:style w:type="paragraph" w:customStyle="1" w:styleId="NonarbL4">
    <w:name w:val="Nonarb_L4"/>
    <w:basedOn w:val="NonarbL3"/>
    <w:next w:val="BodyText"/>
    <w:pPr>
      <w:numPr>
        <w:ilvl w:val="3"/>
      </w:numPr>
      <w:tabs>
        <w:tab w:val="clear" w:pos="3600"/>
        <w:tab w:val="num" w:pos="360"/>
      </w:tabs>
      <w:ind w:left="360" w:hanging="360"/>
      <w:outlineLvl w:val="3"/>
    </w:pPr>
  </w:style>
  <w:style w:type="paragraph" w:customStyle="1" w:styleId="NonarbL5">
    <w:name w:val="Nonarb_L5"/>
    <w:basedOn w:val="NonarbL4"/>
    <w:next w:val="BodyText"/>
    <w:pPr>
      <w:numPr>
        <w:ilvl w:val="4"/>
      </w:numPr>
      <w:tabs>
        <w:tab w:val="clear" w:pos="4320"/>
        <w:tab w:val="num" w:pos="360"/>
      </w:tabs>
      <w:ind w:left="360" w:hanging="360"/>
      <w:outlineLvl w:val="4"/>
    </w:pPr>
  </w:style>
  <w:style w:type="paragraph" w:customStyle="1" w:styleId="NonarbL6">
    <w:name w:val="Nonarb_L6"/>
    <w:basedOn w:val="NonarbL5"/>
    <w:next w:val="BodyText"/>
    <w:pPr>
      <w:numPr>
        <w:ilvl w:val="5"/>
      </w:numPr>
      <w:tabs>
        <w:tab w:val="clear" w:pos="5040"/>
        <w:tab w:val="num" w:pos="360"/>
      </w:tabs>
      <w:ind w:left="360" w:hanging="360"/>
      <w:outlineLvl w:val="5"/>
    </w:pPr>
  </w:style>
  <w:style w:type="paragraph" w:customStyle="1" w:styleId="NonarbL7">
    <w:name w:val="Nonarb_L7"/>
    <w:basedOn w:val="NonarbL6"/>
    <w:next w:val="BodyText"/>
    <w:pPr>
      <w:numPr>
        <w:ilvl w:val="6"/>
      </w:numPr>
      <w:tabs>
        <w:tab w:val="clear" w:pos="5760"/>
        <w:tab w:val="num" w:pos="360"/>
      </w:tabs>
      <w:ind w:left="360" w:hanging="360"/>
      <w:outlineLvl w:val="6"/>
    </w:pPr>
  </w:style>
  <w:style w:type="paragraph" w:customStyle="1" w:styleId="NonarbL8">
    <w:name w:val="Nonarb_L8"/>
    <w:basedOn w:val="NonarbL7"/>
    <w:next w:val="BodyText"/>
    <w:pPr>
      <w:numPr>
        <w:ilvl w:val="7"/>
      </w:numPr>
      <w:tabs>
        <w:tab w:val="clear" w:pos="6480"/>
        <w:tab w:val="num" w:pos="360"/>
      </w:tabs>
      <w:ind w:left="360" w:hanging="360"/>
      <w:outlineLvl w:val="7"/>
    </w:pPr>
  </w:style>
  <w:style w:type="paragraph" w:customStyle="1" w:styleId="NonarbL9">
    <w:name w:val="Nonarb_L9"/>
    <w:basedOn w:val="NonarbL8"/>
    <w:next w:val="BodyText"/>
    <w:pPr>
      <w:numPr>
        <w:ilvl w:val="8"/>
      </w:numPr>
      <w:tabs>
        <w:tab w:val="clear" w:pos="7200"/>
        <w:tab w:val="num" w:pos="360"/>
      </w:tabs>
      <w:ind w:left="360" w:hanging="360"/>
      <w:outlineLvl w:val="8"/>
    </w:pPr>
  </w:style>
  <w:style w:type="paragraph" w:styleId="BalloonText">
    <w:name w:val="Balloon Text"/>
    <w:basedOn w:val="Normal"/>
    <w:link w:val="BalloonTextChar"/>
    <w:rsid w:val="00AB5090"/>
    <w:rPr>
      <w:rFonts w:ascii="Tahoma" w:hAnsi="Tahoma" w:cs="Tahoma"/>
      <w:sz w:val="16"/>
      <w:szCs w:val="16"/>
    </w:rPr>
  </w:style>
  <w:style w:type="character" w:customStyle="1" w:styleId="BalloonTextChar">
    <w:name w:val="Balloon Text Char"/>
    <w:basedOn w:val="DefaultParagraphFont"/>
    <w:link w:val="BalloonText"/>
    <w:rsid w:val="00AB5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link w:val="BodyTextFirstIndent"/>
    <w:qFormat/>
    <w:rPr>
      <w:sz w:val="24"/>
    </w:rPr>
  </w:style>
  <w:style w:type="paragraph" w:styleId="Heading1">
    <w:name w:val="heading 1"/>
    <w:basedOn w:val="Normal"/>
    <w:qFormat/>
    <w:pPr>
      <w:keepNext/>
      <w:suppressAutoHyphens/>
      <w:spacing w:after="240"/>
      <w:outlineLvl w:val="0"/>
    </w:pPr>
    <w:rPr>
      <w:snapToGrid w:val="0"/>
    </w:rPr>
  </w:style>
  <w:style w:type="paragraph" w:styleId="Heading2">
    <w:name w:val="heading 2"/>
    <w:basedOn w:val="Normal"/>
    <w:qFormat/>
    <w:pPr>
      <w:suppressAutoHyphens/>
      <w:spacing w:after="240"/>
      <w:outlineLvl w:val="1"/>
    </w:pPr>
    <w:rPr>
      <w:snapToGrid w:val="0"/>
    </w:rPr>
  </w:style>
  <w:style w:type="paragraph" w:styleId="Heading3">
    <w:name w:val="heading 3"/>
    <w:basedOn w:val="Normal"/>
    <w:qFormat/>
    <w:pPr>
      <w:suppressAutoHyphens/>
      <w:spacing w:after="240"/>
      <w:outlineLvl w:val="2"/>
    </w:pPr>
    <w:rPr>
      <w:snapToGrid w:val="0"/>
    </w:rPr>
  </w:style>
  <w:style w:type="paragraph" w:styleId="Heading4">
    <w:name w:val="heading 4"/>
    <w:basedOn w:val="Normal"/>
    <w:qFormat/>
    <w:pPr>
      <w:tabs>
        <w:tab w:val="left" w:pos="1440"/>
      </w:tabs>
      <w:suppressAutoHyphens/>
      <w:spacing w:after="240"/>
      <w:outlineLvl w:val="3"/>
    </w:pPr>
    <w:rPr>
      <w:snapToGrid w:val="0"/>
    </w:rPr>
  </w:style>
  <w:style w:type="paragraph" w:styleId="Heading5">
    <w:name w:val="heading 5"/>
    <w:basedOn w:val="Normal"/>
    <w:qFormat/>
    <w:pPr>
      <w:suppressAutoHyphens/>
      <w:spacing w:after="240"/>
      <w:outlineLvl w:val="4"/>
    </w:pPr>
    <w:rPr>
      <w:snapToGrid w:val="0"/>
    </w:rPr>
  </w:style>
  <w:style w:type="paragraph" w:styleId="Heading6">
    <w:name w:val="heading 6"/>
    <w:basedOn w:val="Normal"/>
    <w:qFormat/>
    <w:pPr>
      <w:suppressAutoHyphens/>
      <w:spacing w:after="240"/>
      <w:outlineLvl w:val="5"/>
    </w:pPr>
    <w:rPr>
      <w:snapToGrid w:val="0"/>
    </w:rPr>
  </w:style>
  <w:style w:type="paragraph" w:styleId="Heading7">
    <w:name w:val="heading 7"/>
    <w:basedOn w:val="Normal"/>
    <w:qFormat/>
    <w:pPr>
      <w:suppressAutoHyphens/>
      <w:spacing w:after="240"/>
      <w:outlineLvl w:val="6"/>
    </w:pPr>
    <w:rPr>
      <w:snapToGrid w:val="0"/>
    </w:rPr>
  </w:style>
  <w:style w:type="paragraph" w:styleId="Heading8">
    <w:name w:val="heading 8"/>
    <w:basedOn w:val="Normal"/>
    <w:qFormat/>
    <w:pPr>
      <w:suppressAutoHyphens/>
      <w:spacing w:after="240"/>
      <w:outlineLvl w:val="7"/>
    </w:pPr>
    <w:rPr>
      <w:snapToGrid w:val="0"/>
    </w:rPr>
  </w:style>
  <w:style w:type="paragraph" w:styleId="Heading9">
    <w:name w:val="heading 9"/>
    <w:basedOn w:val="Normal"/>
    <w:qFormat/>
    <w:pPr>
      <w:suppressAutoHyphens/>
      <w:spacing w:after="240"/>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pPr>
      <w:spacing w:after="240"/>
      <w:ind w:firstLine="720"/>
      <w:jc w:val="left"/>
    </w:pPr>
  </w:style>
  <w:style w:type="paragraph" w:styleId="BodyText">
    <w:name w:val="Body Text"/>
    <w:basedOn w:val="Normal"/>
    <w:link w:val="BodyTextChar"/>
    <w:pPr>
      <w:jc w:val="both"/>
    </w:pPr>
  </w:style>
  <w:style w:type="character" w:customStyle="1" w:styleId="BodyTextChar">
    <w:name w:val="Body Text Char"/>
    <w:link w:val="BodyText"/>
    <w:rPr>
      <w:sz w:val="24"/>
    </w:rPr>
  </w:style>
  <w:style w:type="character" w:customStyle="1" w:styleId="BodyTextFirstIndentChar">
    <w:name w:val="Body Text First Indent Char"/>
    <w:link w:val="BodyTextFirstIndent"/>
    <w:rPr>
      <w:sz w:val="24"/>
    </w:rPr>
  </w:style>
  <w:style w:type="paragraph" w:styleId="EndnoteText">
    <w:name w:val="endnote text"/>
    <w:basedOn w:val="BodyText"/>
    <w:pPr>
      <w:spacing w:after="240"/>
    </w:pPr>
    <w:rPr>
      <w:sz w:val="20"/>
    </w:rPr>
  </w:style>
  <w:style w:type="character" w:styleId="FootnoteReference">
    <w:name w:val="footnote reference"/>
    <w:rPr>
      <w:vertAlign w:val="superscript"/>
    </w:rPr>
  </w:style>
  <w:style w:type="character" w:customStyle="1" w:styleId="DocXCrossRef">
    <w:name w:val="DocXCrossRef"/>
    <w:rPr>
      <w:rFonts w:ascii="Courier New" w:hAnsi="Courier New"/>
      <w:color w:val="0000FF"/>
      <w:sz w:val="20"/>
      <w:szCs w:val="20"/>
      <w:lang w:val="en-US"/>
    </w:rPr>
  </w:style>
  <w:style w:type="paragraph" w:styleId="FootnoteText">
    <w:name w:val="footnote text"/>
    <w:basedOn w:val="BodyText"/>
    <w:pPr>
      <w:spacing w:after="240"/>
    </w:pPr>
    <w:rPr>
      <w:sz w:val="20"/>
    </w:rPr>
  </w:style>
  <w:style w:type="character" w:styleId="EndnoteReference">
    <w:name w:val="endnote reference"/>
    <w:rPr>
      <w:vertAlign w:val="superscript"/>
    </w:rPr>
  </w:style>
  <w:style w:type="character" w:customStyle="1" w:styleId="ParaNum">
    <w:name w:val="ParaNum"/>
    <w:basedOn w:val="DefaultParagraphFont"/>
  </w:style>
  <w:style w:type="paragraph" w:styleId="BlockText">
    <w:name w:val="Block Text"/>
    <w:basedOn w:val="BodyText"/>
    <w:next w:val="BodyText"/>
    <w:pPr>
      <w:ind w:left="1440" w:right="1440"/>
    </w:pPr>
  </w:style>
  <w:style w:type="paragraph" w:customStyle="1" w:styleId="Body">
    <w:name w:val="Body"/>
    <w:basedOn w:val="BodyText"/>
    <w:pPr>
      <w:spacing w:after="240"/>
    </w:pPr>
    <w:rPr>
      <w:sz w:val="21"/>
    </w:rPr>
  </w:style>
  <w:style w:type="paragraph" w:customStyle="1" w:styleId="BodyText15">
    <w:name w:val="Body Text 1.5"/>
    <w:basedOn w:val="BodyText"/>
    <w:pPr>
      <w:spacing w:line="360" w:lineRule="auto"/>
    </w:pPr>
  </w:style>
  <w:style w:type="paragraph" w:styleId="BodyText2">
    <w:name w:val="Body Text 2"/>
    <w:basedOn w:val="BodyText"/>
    <w:pPr>
      <w:spacing w:line="480" w:lineRule="auto"/>
    </w:pPr>
  </w:style>
  <w:style w:type="paragraph" w:customStyle="1" w:styleId="BodyTextFirstIndent15">
    <w:name w:val="Body Text First Indent 1.5"/>
    <w:basedOn w:val="BodyText"/>
    <w:pPr>
      <w:spacing w:line="360" w:lineRule="auto"/>
      <w:ind w:firstLine="720"/>
    </w:pPr>
  </w:style>
  <w:style w:type="paragraph" w:styleId="BodyTextIndent">
    <w:name w:val="Body Text Indent"/>
    <w:basedOn w:val="BodyText"/>
    <w:next w:val="BodyTextFirstIndent"/>
    <w:pPr>
      <w:spacing w:after="240"/>
      <w:ind w:left="720" w:right="720"/>
    </w:pPr>
  </w:style>
  <w:style w:type="paragraph" w:styleId="BodyTextFirstIndent2">
    <w:name w:val="Body Text First Indent 2"/>
    <w:basedOn w:val="BodyText"/>
    <w:pPr>
      <w:spacing w:line="480" w:lineRule="auto"/>
      <w:ind w:firstLine="720"/>
      <w:jc w:val="left"/>
    </w:pPr>
  </w:style>
  <w:style w:type="paragraph" w:customStyle="1" w:styleId="BodyTextIndent15">
    <w:name w:val="Body Text Indent 1.5"/>
    <w:basedOn w:val="BodyText"/>
    <w:next w:val="BodyTextFirstIndent15"/>
    <w:pPr>
      <w:spacing w:line="360" w:lineRule="auto"/>
      <w:ind w:left="720" w:right="720"/>
    </w:pPr>
  </w:style>
  <w:style w:type="paragraph" w:styleId="BodyTextIndent2">
    <w:name w:val="Body Text Indent 2"/>
    <w:basedOn w:val="BodyText"/>
    <w:next w:val="BodyTextFirstIndent2"/>
    <w:pPr>
      <w:spacing w:line="480" w:lineRule="auto"/>
      <w:ind w:left="720" w:right="720"/>
    </w:pPr>
  </w:style>
  <w:style w:type="paragraph" w:customStyle="1" w:styleId="BodyTextLeft">
    <w:name w:val="Body Text Left"/>
    <w:basedOn w:val="BodyText"/>
    <w:pPr>
      <w:jc w:val="left"/>
    </w:pPr>
  </w:style>
  <w:style w:type="paragraph" w:customStyle="1" w:styleId="BulletList">
    <w:name w:val="Bullet List"/>
    <w:basedOn w:val="BodyTextLeft"/>
    <w:pPr>
      <w:numPr>
        <w:numId w:val="1"/>
      </w:numPr>
    </w:pPr>
  </w:style>
  <w:style w:type="paragraph" w:customStyle="1" w:styleId="BulletList2">
    <w:name w:val="Bullet List 2"/>
    <w:basedOn w:val="BodyTextLeft"/>
    <w:pPr>
      <w:numPr>
        <w:numId w:val="2"/>
      </w:numPr>
      <w:tabs>
        <w:tab w:val="clear" w:pos="360"/>
        <w:tab w:val="left" w:pos="1440"/>
      </w:tabs>
      <w:ind w:left="1440" w:hanging="720"/>
    </w:pPr>
  </w:style>
  <w:style w:type="paragraph" w:styleId="CommentText">
    <w:name w:val="annotation text"/>
    <w:basedOn w:val="BodyText"/>
    <w:pPr>
      <w:spacing w:after="240"/>
    </w:pPr>
    <w:rPr>
      <w:sz w:val="20"/>
    </w:rPr>
  </w:style>
  <w:style w:type="paragraph" w:styleId="Date">
    <w:name w:val="Date"/>
    <w:basedOn w:val="BodyText"/>
    <w:next w:val="BodyText"/>
  </w:style>
  <w:style w:type="paragraph" w:customStyle="1" w:styleId="DocX97Comment">
    <w:name w:val="DocX97Comment"/>
    <w:basedOn w:val="Normal"/>
    <w:rPr>
      <w:b/>
      <w:i/>
      <w:color w:val="FF0000"/>
      <w:sz w:val="16"/>
    </w:rPr>
  </w:style>
  <w:style w:type="paragraph" w:customStyle="1" w:styleId="DoubleIndent">
    <w:name w:val="Double Indent"/>
    <w:basedOn w:val="BodyText"/>
    <w:next w:val="BodyTextFirstIndent"/>
    <w:pPr>
      <w:spacing w:after="240"/>
      <w:ind w:left="1440" w:right="1440"/>
    </w:pPr>
  </w:style>
  <w:style w:type="paragraph" w:styleId="Footer">
    <w:name w:val="footer"/>
    <w:basedOn w:val="BodyText"/>
    <w:link w:val="FooterChar"/>
    <w:pPr>
      <w:tabs>
        <w:tab w:val="center" w:pos="4680"/>
        <w:tab w:val="right" w:pos="9360"/>
      </w:tabs>
    </w:pPr>
  </w:style>
  <w:style w:type="character" w:customStyle="1" w:styleId="FooterChar">
    <w:name w:val="Footer Char"/>
    <w:link w:val="Footer"/>
    <w:rPr>
      <w:sz w:val="24"/>
    </w:rPr>
  </w:style>
  <w:style w:type="paragraph" w:styleId="Header">
    <w:name w:val="header"/>
    <w:basedOn w:val="BodyText"/>
    <w:pPr>
      <w:tabs>
        <w:tab w:val="center" w:pos="4680"/>
        <w:tab w:val="right" w:pos="9360"/>
      </w:tabs>
    </w:pPr>
  </w:style>
  <w:style w:type="paragraph" w:styleId="Index1">
    <w:name w:val="index 1"/>
    <w:basedOn w:val="Normal"/>
    <w:next w:val="Normal"/>
    <w:autoRedefine/>
    <w:pPr>
      <w:ind w:left="240" w:hanging="240"/>
    </w:pPr>
  </w:style>
  <w:style w:type="paragraph" w:styleId="IndexHeading">
    <w:name w:val="index heading"/>
    <w:basedOn w:val="BodyText"/>
    <w:next w:val="BodyText"/>
    <w:pPr>
      <w:spacing w:after="240"/>
      <w:jc w:val="center"/>
    </w:pPr>
    <w:rPr>
      <w:b/>
    </w:rPr>
  </w:style>
  <w:style w:type="paragraph" w:styleId="ListNumber">
    <w:name w:val="List Number"/>
    <w:basedOn w:val="BodyText"/>
    <w:pPr>
      <w:numPr>
        <w:numId w:val="3"/>
      </w:numPr>
      <w:tabs>
        <w:tab w:val="clear" w:pos="360"/>
      </w:tabs>
      <w:spacing w:after="240"/>
      <w:ind w:left="720" w:hanging="720"/>
    </w:pPr>
  </w:style>
  <w:style w:type="paragraph" w:styleId="ListNumber2">
    <w:name w:val="List Number 2"/>
    <w:basedOn w:val="BodyText"/>
    <w:pPr>
      <w:numPr>
        <w:numId w:val="4"/>
      </w:numPr>
      <w:tabs>
        <w:tab w:val="clear" w:pos="720"/>
      </w:tabs>
      <w:spacing w:after="240"/>
      <w:ind w:left="1440" w:hanging="720"/>
    </w:pPr>
  </w:style>
  <w:style w:type="paragraph" w:styleId="MessageHeader">
    <w:name w:val="Message Header"/>
    <w:basedOn w:val="BodyText"/>
    <w:pPr>
      <w:pBdr>
        <w:top w:val="single" w:sz="6" w:space="1" w:color="auto"/>
        <w:left w:val="single" w:sz="6" w:space="1" w:color="auto"/>
        <w:bottom w:val="single" w:sz="6" w:space="1" w:color="auto"/>
        <w:right w:val="single" w:sz="6" w:space="1" w:color="auto"/>
      </w:pBdr>
      <w:shd w:val="pct20" w:color="auto" w:fill="auto"/>
      <w:spacing w:after="240"/>
      <w:ind w:left="1080" w:hanging="1080"/>
    </w:pPr>
  </w:style>
  <w:style w:type="character" w:styleId="PageNumber">
    <w:name w:val="page number"/>
    <w:rPr>
      <w:rFonts w:ascii="Times New Roman" w:hAnsi="Times New Roman"/>
      <w:sz w:val="24"/>
    </w:rPr>
  </w:style>
  <w:style w:type="paragraph" w:customStyle="1" w:styleId="RELine">
    <w:name w:val="RE: Line"/>
    <w:basedOn w:val="BodyText"/>
    <w:next w:val="RELine2"/>
    <w:pPr>
      <w:ind w:left="1440" w:right="720" w:hanging="720"/>
    </w:pPr>
    <w:rPr>
      <w:b/>
    </w:rPr>
  </w:style>
  <w:style w:type="paragraph" w:customStyle="1" w:styleId="RELine2">
    <w:name w:val="RE: Line 2"/>
    <w:basedOn w:val="RELine"/>
    <w:pPr>
      <w:ind w:firstLine="0"/>
    </w:pPr>
  </w:style>
  <w:style w:type="paragraph" w:customStyle="1" w:styleId="RightTab65">
    <w:name w:val="Right Tab (6.5)"/>
    <w:basedOn w:val="BodyText"/>
    <w:pPr>
      <w:tabs>
        <w:tab w:val="right" w:pos="9360"/>
      </w:tabs>
    </w:pPr>
  </w:style>
  <w:style w:type="paragraph" w:styleId="Signature">
    <w:name w:val="Signature"/>
    <w:basedOn w:val="BodyText"/>
    <w:pPr>
      <w:keepNext/>
      <w:tabs>
        <w:tab w:val="right" w:leader="underscore" w:pos="9360"/>
      </w:tabs>
      <w:ind w:left="4680"/>
    </w:pPr>
  </w:style>
  <w:style w:type="paragraph" w:styleId="Subtitle">
    <w:name w:val="Subtitle"/>
    <w:basedOn w:val="BodyText"/>
    <w:next w:val="BodyText"/>
    <w:qFormat/>
    <w:pPr>
      <w:spacing w:after="240"/>
      <w:jc w:val="center"/>
      <w:outlineLvl w:val="1"/>
    </w:pPr>
  </w:style>
  <w:style w:type="paragraph" w:styleId="Title">
    <w:name w:val="Title"/>
    <w:basedOn w:val="BodyText"/>
    <w:next w:val="BodyText"/>
    <w:link w:val="TitleChar"/>
    <w:qFormat/>
    <w:pPr>
      <w:keepNext/>
      <w:spacing w:after="240"/>
      <w:jc w:val="center"/>
    </w:pPr>
    <w:rPr>
      <w:b/>
    </w:rPr>
  </w:style>
  <w:style w:type="character" w:customStyle="1" w:styleId="TitleChar">
    <w:name w:val="Title Char"/>
    <w:link w:val="Title"/>
    <w:rPr>
      <w:b/>
      <w:sz w:val="24"/>
    </w:rPr>
  </w:style>
  <w:style w:type="paragraph" w:customStyle="1" w:styleId="Title2">
    <w:name w:val="Title2"/>
    <w:basedOn w:val="BodyText"/>
    <w:next w:val="BodyText"/>
    <w:pPr>
      <w:spacing w:after="240"/>
      <w:jc w:val="left"/>
    </w:pPr>
    <w:rPr>
      <w:b/>
    </w:rPr>
  </w:style>
  <w:style w:type="paragraph" w:styleId="TOAHeading">
    <w:name w:val="toa heading"/>
    <w:basedOn w:val="BodyText"/>
    <w:next w:val="BodyText"/>
    <w:pPr>
      <w:jc w:val="center"/>
    </w:pPr>
    <w:rPr>
      <w:b/>
    </w:rPr>
  </w:style>
  <w:style w:type="paragraph" w:styleId="TOC1">
    <w:name w:val="toc 1"/>
    <w:basedOn w:val="BodyText"/>
    <w:next w:val="BodyText"/>
    <w:autoRedefine/>
    <w:pPr>
      <w:tabs>
        <w:tab w:val="left" w:pos="720"/>
        <w:tab w:val="right" w:leader="dot" w:pos="9360"/>
      </w:tabs>
      <w:spacing w:before="120" w:after="120"/>
      <w:ind w:left="720" w:right="1440" w:hanging="720"/>
    </w:pPr>
  </w:style>
  <w:style w:type="paragraph" w:styleId="TOC2">
    <w:name w:val="toc 2"/>
    <w:basedOn w:val="BodyText"/>
    <w:next w:val="BodyText"/>
    <w:autoRedefine/>
    <w:pPr>
      <w:tabs>
        <w:tab w:val="left" w:pos="1440"/>
        <w:tab w:val="right" w:leader="dot" w:pos="9360"/>
      </w:tabs>
      <w:spacing w:after="120"/>
      <w:ind w:left="1440" w:right="1440" w:hanging="720"/>
    </w:pPr>
  </w:style>
  <w:style w:type="paragraph" w:styleId="TOC3">
    <w:name w:val="toc 3"/>
    <w:basedOn w:val="BodyText"/>
    <w:next w:val="BodyText"/>
    <w:autoRedefine/>
    <w:pPr>
      <w:tabs>
        <w:tab w:val="left" w:pos="2160"/>
        <w:tab w:val="right" w:leader="dot" w:pos="9360"/>
      </w:tabs>
      <w:spacing w:after="120"/>
      <w:ind w:left="2160" w:right="1440" w:hanging="720"/>
    </w:pPr>
  </w:style>
  <w:style w:type="paragraph" w:styleId="TOC4">
    <w:name w:val="toc 4"/>
    <w:basedOn w:val="BodyText"/>
    <w:next w:val="BodyText"/>
    <w:autoRedefine/>
    <w:pPr>
      <w:tabs>
        <w:tab w:val="left" w:pos="2880"/>
        <w:tab w:val="right" w:leader="dot" w:pos="9360"/>
      </w:tabs>
      <w:ind w:left="2880" w:right="1440" w:hanging="720"/>
    </w:pPr>
  </w:style>
  <w:style w:type="paragraph" w:styleId="TOC5">
    <w:name w:val="toc 5"/>
    <w:basedOn w:val="BodyText"/>
    <w:next w:val="BodyText"/>
    <w:autoRedefine/>
    <w:pPr>
      <w:tabs>
        <w:tab w:val="left" w:pos="3600"/>
        <w:tab w:val="right" w:leader="dot" w:pos="9360"/>
      </w:tabs>
      <w:ind w:left="3600" w:right="1440" w:hanging="720"/>
    </w:pPr>
  </w:style>
  <w:style w:type="paragraph" w:styleId="TOC6">
    <w:name w:val="toc 6"/>
    <w:basedOn w:val="BodyText"/>
    <w:next w:val="BodyText"/>
    <w:autoRedefine/>
    <w:pPr>
      <w:ind w:left="1200"/>
    </w:pPr>
  </w:style>
  <w:style w:type="paragraph" w:styleId="TOC7">
    <w:name w:val="toc 7"/>
    <w:basedOn w:val="BodyText"/>
    <w:next w:val="BodyText"/>
    <w:autoRedefine/>
    <w:pPr>
      <w:ind w:left="1440"/>
    </w:pPr>
  </w:style>
  <w:style w:type="paragraph" w:styleId="TOC8">
    <w:name w:val="toc 8"/>
    <w:basedOn w:val="BodyText"/>
    <w:next w:val="BodyText"/>
    <w:autoRedefine/>
    <w:pPr>
      <w:ind w:left="1680"/>
    </w:pPr>
  </w:style>
  <w:style w:type="paragraph" w:styleId="TOC9">
    <w:name w:val="toc 9"/>
    <w:basedOn w:val="BodyText"/>
    <w:next w:val="BodyText"/>
    <w:autoRedefine/>
    <w:pPr>
      <w:ind w:left="1920"/>
    </w:pPr>
  </w:style>
  <w:style w:type="character" w:styleId="CommentReference">
    <w:name w:val="annotation reference"/>
    <w:rPr>
      <w:sz w:val="16"/>
      <w:szCs w:val="16"/>
    </w:rPr>
  </w:style>
  <w:style w:type="paragraph" w:customStyle="1" w:styleId="ResolCont1">
    <w:name w:val="Resol Cont 1"/>
    <w:basedOn w:val="Normal"/>
    <w:pPr>
      <w:spacing w:after="240"/>
    </w:pPr>
  </w:style>
  <w:style w:type="paragraph" w:customStyle="1" w:styleId="ResolCont2">
    <w:name w:val="Resol Cont 2"/>
    <w:basedOn w:val="ResolCont1"/>
  </w:style>
  <w:style w:type="paragraph" w:customStyle="1" w:styleId="ResolCont3">
    <w:name w:val="Resol Cont 3"/>
    <w:basedOn w:val="ResolCont2"/>
  </w:style>
  <w:style w:type="paragraph" w:customStyle="1" w:styleId="ResolCont4">
    <w:name w:val="Resol Cont 4"/>
    <w:basedOn w:val="ResolCont3"/>
  </w:style>
  <w:style w:type="paragraph" w:customStyle="1" w:styleId="ResolCont5">
    <w:name w:val="Resol Cont 5"/>
    <w:basedOn w:val="ResolCont4"/>
  </w:style>
  <w:style w:type="paragraph" w:customStyle="1" w:styleId="ResolCont6">
    <w:name w:val="Resol Cont 6"/>
    <w:basedOn w:val="ResolCont5"/>
  </w:style>
  <w:style w:type="paragraph" w:customStyle="1" w:styleId="ResolCont7">
    <w:name w:val="Resol Cont 7"/>
    <w:basedOn w:val="ResolCont6"/>
  </w:style>
  <w:style w:type="paragraph" w:customStyle="1" w:styleId="ResolCont8">
    <w:name w:val="Resol Cont 8"/>
    <w:basedOn w:val="ResolCont7"/>
  </w:style>
  <w:style w:type="paragraph" w:customStyle="1" w:styleId="ResolCont9">
    <w:name w:val="Resol Cont 9"/>
    <w:basedOn w:val="ResolCont8"/>
  </w:style>
  <w:style w:type="paragraph" w:customStyle="1" w:styleId="ResolL1">
    <w:name w:val="Resol_L1"/>
    <w:basedOn w:val="Normal"/>
    <w:next w:val="BodyText"/>
    <w:link w:val="ResolL1Char"/>
    <w:pPr>
      <w:numPr>
        <w:numId w:val="5"/>
      </w:numPr>
      <w:spacing w:after="240"/>
      <w:outlineLvl w:val="0"/>
    </w:pPr>
  </w:style>
  <w:style w:type="character" w:customStyle="1" w:styleId="ResolL1Char">
    <w:name w:val="Resol_L1 Char"/>
    <w:link w:val="ResolL1"/>
    <w:rPr>
      <w:sz w:val="24"/>
    </w:rPr>
  </w:style>
  <w:style w:type="paragraph" w:customStyle="1" w:styleId="ResolL2">
    <w:name w:val="Resol_L2"/>
    <w:basedOn w:val="ResolL1"/>
    <w:next w:val="BodyText"/>
    <w:pPr>
      <w:numPr>
        <w:ilvl w:val="1"/>
      </w:numPr>
      <w:outlineLvl w:val="1"/>
    </w:pPr>
  </w:style>
  <w:style w:type="paragraph" w:customStyle="1" w:styleId="ResolL3">
    <w:name w:val="Resol_L3"/>
    <w:basedOn w:val="ResolL2"/>
    <w:next w:val="BodyText"/>
    <w:pPr>
      <w:numPr>
        <w:ilvl w:val="2"/>
      </w:numPr>
      <w:outlineLvl w:val="2"/>
    </w:pPr>
  </w:style>
  <w:style w:type="paragraph" w:customStyle="1" w:styleId="ResolL4">
    <w:name w:val="Resol_L4"/>
    <w:basedOn w:val="ResolL3"/>
    <w:next w:val="BodyText"/>
    <w:pPr>
      <w:numPr>
        <w:ilvl w:val="3"/>
      </w:numPr>
      <w:outlineLvl w:val="3"/>
    </w:pPr>
  </w:style>
  <w:style w:type="paragraph" w:customStyle="1" w:styleId="ResolL5">
    <w:name w:val="Resol_L5"/>
    <w:basedOn w:val="ResolL4"/>
    <w:next w:val="BodyText"/>
    <w:pPr>
      <w:numPr>
        <w:ilvl w:val="4"/>
      </w:numPr>
      <w:outlineLvl w:val="4"/>
    </w:pPr>
  </w:style>
  <w:style w:type="paragraph" w:customStyle="1" w:styleId="ResolL6">
    <w:name w:val="Resol_L6"/>
    <w:basedOn w:val="ResolL5"/>
    <w:next w:val="BodyText"/>
    <w:pPr>
      <w:numPr>
        <w:ilvl w:val="5"/>
      </w:numPr>
      <w:spacing w:after="0"/>
      <w:outlineLvl w:val="5"/>
    </w:pPr>
  </w:style>
  <w:style w:type="paragraph" w:customStyle="1" w:styleId="ResolL7">
    <w:name w:val="Resol_L7"/>
    <w:basedOn w:val="ResolL6"/>
    <w:next w:val="BodyText"/>
    <w:pPr>
      <w:numPr>
        <w:ilvl w:val="6"/>
      </w:numPr>
      <w:spacing w:after="240"/>
      <w:outlineLvl w:val="6"/>
    </w:pPr>
  </w:style>
  <w:style w:type="paragraph" w:customStyle="1" w:styleId="ResolL8">
    <w:name w:val="Resol_L8"/>
    <w:basedOn w:val="ResolL7"/>
    <w:next w:val="BodyText"/>
    <w:pPr>
      <w:numPr>
        <w:ilvl w:val="7"/>
      </w:numPr>
      <w:outlineLvl w:val="7"/>
    </w:pPr>
  </w:style>
  <w:style w:type="paragraph" w:customStyle="1" w:styleId="ResolL9">
    <w:name w:val="Resol_L9"/>
    <w:basedOn w:val="ResolL8"/>
    <w:next w:val="BodyText"/>
    <w:pPr>
      <w:numPr>
        <w:ilvl w:val="8"/>
      </w:numPr>
      <w:outlineLvl w:val="8"/>
    </w:pPr>
  </w:style>
  <w:style w:type="paragraph" w:customStyle="1" w:styleId="NonarbCertCont1">
    <w:name w:val="NonarbCert Cont 1"/>
    <w:basedOn w:val="Normal"/>
    <w:pPr>
      <w:spacing w:after="240"/>
    </w:pPr>
  </w:style>
  <w:style w:type="paragraph" w:customStyle="1" w:styleId="NonarbCertCont2">
    <w:name w:val="NonarbCert Cont 2"/>
    <w:basedOn w:val="NonarbCertCont1"/>
  </w:style>
  <w:style w:type="paragraph" w:customStyle="1" w:styleId="NonarbCertCont3">
    <w:name w:val="NonarbCert Cont 3"/>
    <w:basedOn w:val="NonarbCertCont2"/>
  </w:style>
  <w:style w:type="paragraph" w:customStyle="1" w:styleId="NonarbCertCont4">
    <w:name w:val="NonarbCert Cont 4"/>
    <w:basedOn w:val="NonarbCertCont3"/>
  </w:style>
  <w:style w:type="paragraph" w:customStyle="1" w:styleId="NonarbCertCont5">
    <w:name w:val="NonarbCert Cont 5"/>
    <w:basedOn w:val="NonarbCertCont4"/>
  </w:style>
  <w:style w:type="paragraph" w:customStyle="1" w:styleId="NonarbCertCont6">
    <w:name w:val="NonarbCert Cont 6"/>
    <w:basedOn w:val="NonarbCertCont5"/>
  </w:style>
  <w:style w:type="paragraph" w:customStyle="1" w:styleId="NonarbCertCont7">
    <w:name w:val="NonarbCert Cont 7"/>
    <w:basedOn w:val="NonarbCertCont6"/>
  </w:style>
  <w:style w:type="paragraph" w:customStyle="1" w:styleId="NonarbCertCont8">
    <w:name w:val="NonarbCert Cont 8"/>
    <w:basedOn w:val="NonarbCertCont7"/>
  </w:style>
  <w:style w:type="paragraph" w:customStyle="1" w:styleId="NonarbCertCont9">
    <w:name w:val="NonarbCert Cont 9"/>
    <w:basedOn w:val="NonarbCertCont8"/>
  </w:style>
  <w:style w:type="paragraph" w:customStyle="1" w:styleId="NonarbCertL1">
    <w:name w:val="NonarbCert_L1"/>
    <w:basedOn w:val="Normal"/>
    <w:next w:val="BodyText"/>
    <w:pPr>
      <w:numPr>
        <w:numId w:val="6"/>
      </w:numPr>
      <w:spacing w:after="240"/>
      <w:outlineLvl w:val="0"/>
    </w:pPr>
  </w:style>
  <w:style w:type="paragraph" w:customStyle="1" w:styleId="NonarbCertL2">
    <w:name w:val="NonarbCert_L2"/>
    <w:basedOn w:val="NonarbCertL1"/>
    <w:next w:val="BodyText"/>
    <w:pPr>
      <w:numPr>
        <w:ilvl w:val="1"/>
      </w:numPr>
      <w:outlineLvl w:val="1"/>
    </w:pPr>
  </w:style>
  <w:style w:type="paragraph" w:customStyle="1" w:styleId="NonarbCertL3">
    <w:name w:val="NonarbCert_L3"/>
    <w:basedOn w:val="NonarbCertL2"/>
    <w:next w:val="BodyText"/>
    <w:pPr>
      <w:numPr>
        <w:ilvl w:val="2"/>
      </w:numPr>
      <w:outlineLvl w:val="2"/>
    </w:pPr>
  </w:style>
  <w:style w:type="paragraph" w:customStyle="1" w:styleId="NonarbCertL4">
    <w:name w:val="NonarbCert_L4"/>
    <w:basedOn w:val="NonarbCertL3"/>
    <w:next w:val="BodyText"/>
    <w:pPr>
      <w:numPr>
        <w:ilvl w:val="3"/>
      </w:numPr>
      <w:outlineLvl w:val="3"/>
    </w:pPr>
  </w:style>
  <w:style w:type="paragraph" w:customStyle="1" w:styleId="NonarbCertL5">
    <w:name w:val="NonarbCert_L5"/>
    <w:basedOn w:val="NonarbCertL4"/>
    <w:next w:val="BodyText"/>
    <w:pPr>
      <w:numPr>
        <w:ilvl w:val="4"/>
      </w:numPr>
      <w:jc w:val="both"/>
      <w:outlineLvl w:val="4"/>
    </w:pPr>
  </w:style>
  <w:style w:type="paragraph" w:customStyle="1" w:styleId="NonarbCertL6">
    <w:name w:val="NonarbCert_L6"/>
    <w:basedOn w:val="NonarbCertL5"/>
    <w:next w:val="BodyText"/>
    <w:pPr>
      <w:numPr>
        <w:ilvl w:val="5"/>
      </w:numPr>
      <w:outlineLvl w:val="5"/>
    </w:pPr>
  </w:style>
  <w:style w:type="paragraph" w:customStyle="1" w:styleId="NonarbCertL7">
    <w:name w:val="NonarbCert_L7"/>
    <w:basedOn w:val="NonarbCertL6"/>
    <w:next w:val="BodyText"/>
    <w:pPr>
      <w:numPr>
        <w:ilvl w:val="6"/>
      </w:numPr>
      <w:outlineLvl w:val="6"/>
    </w:pPr>
  </w:style>
  <w:style w:type="paragraph" w:customStyle="1" w:styleId="NonarbCertL8">
    <w:name w:val="NonarbCert_L8"/>
    <w:basedOn w:val="NonarbCertL7"/>
    <w:next w:val="BodyText"/>
    <w:pPr>
      <w:numPr>
        <w:ilvl w:val="7"/>
      </w:numPr>
      <w:outlineLvl w:val="7"/>
    </w:pPr>
  </w:style>
  <w:style w:type="paragraph" w:customStyle="1" w:styleId="NonarbCertL9">
    <w:name w:val="NonarbCert_L9"/>
    <w:basedOn w:val="NonarbCertL8"/>
    <w:next w:val="BodyText"/>
    <w:pPr>
      <w:numPr>
        <w:ilvl w:val="8"/>
      </w:numPr>
      <w:outlineLvl w:val="8"/>
    </w:pPr>
  </w:style>
  <w:style w:type="paragraph" w:customStyle="1" w:styleId="disclosureCont1">
    <w:name w:val="disclosure Cont 1"/>
    <w:basedOn w:val="Normal"/>
    <w:link w:val="disclosureCont1Char"/>
    <w:pPr>
      <w:spacing w:after="240"/>
      <w:ind w:firstLine="1440"/>
    </w:pPr>
  </w:style>
  <w:style w:type="character" w:customStyle="1" w:styleId="disclosureCont1Char">
    <w:name w:val="disclosure Cont 1 Char"/>
    <w:link w:val="disclosureCont1"/>
    <w:rPr>
      <w:sz w:val="24"/>
    </w:rPr>
  </w:style>
  <w:style w:type="paragraph" w:customStyle="1" w:styleId="disclosureCont2">
    <w:name w:val="disclosure Cont 2"/>
    <w:basedOn w:val="disclosureCont1"/>
    <w:link w:val="disclosureCont2Char"/>
    <w:pPr>
      <w:ind w:firstLine="2160"/>
    </w:pPr>
  </w:style>
  <w:style w:type="character" w:customStyle="1" w:styleId="disclosureCont2Char">
    <w:name w:val="disclosure Cont 2 Char"/>
    <w:link w:val="disclosureCont2"/>
    <w:rPr>
      <w:sz w:val="24"/>
    </w:rPr>
  </w:style>
  <w:style w:type="paragraph" w:customStyle="1" w:styleId="disclosureCont3">
    <w:name w:val="disclosure Cont 3"/>
    <w:basedOn w:val="disclosureCont2"/>
    <w:link w:val="disclosureCont3Char"/>
    <w:pPr>
      <w:ind w:firstLine="2880"/>
    </w:pPr>
  </w:style>
  <w:style w:type="character" w:customStyle="1" w:styleId="disclosureCont3Char">
    <w:name w:val="disclosure Cont 3 Char"/>
    <w:link w:val="disclosureCont3"/>
    <w:rPr>
      <w:sz w:val="24"/>
    </w:rPr>
  </w:style>
  <w:style w:type="paragraph" w:customStyle="1" w:styleId="disclosureCont4">
    <w:name w:val="disclosure Cont 4"/>
    <w:basedOn w:val="disclosureCont3"/>
    <w:link w:val="disclosureCont4Char"/>
    <w:pPr>
      <w:ind w:firstLine="3600"/>
    </w:pPr>
  </w:style>
  <w:style w:type="character" w:customStyle="1" w:styleId="disclosureCont4Char">
    <w:name w:val="disclosure Cont 4 Char"/>
    <w:link w:val="disclosureCont4"/>
    <w:rPr>
      <w:sz w:val="24"/>
    </w:rPr>
  </w:style>
  <w:style w:type="paragraph" w:customStyle="1" w:styleId="disclosureCont5">
    <w:name w:val="disclosure Cont 5"/>
    <w:basedOn w:val="disclosureCont4"/>
    <w:link w:val="disclosureCont5Char"/>
    <w:pPr>
      <w:ind w:firstLine="4320"/>
    </w:pPr>
  </w:style>
  <w:style w:type="character" w:customStyle="1" w:styleId="disclosureCont5Char">
    <w:name w:val="disclosure Cont 5 Char"/>
    <w:link w:val="disclosureCont5"/>
    <w:rPr>
      <w:sz w:val="24"/>
    </w:rPr>
  </w:style>
  <w:style w:type="paragraph" w:customStyle="1" w:styleId="disclosureCont6">
    <w:name w:val="disclosure Cont 6"/>
    <w:basedOn w:val="disclosureCont5"/>
    <w:link w:val="disclosureCont6Char"/>
    <w:pPr>
      <w:ind w:firstLine="5040"/>
    </w:pPr>
  </w:style>
  <w:style w:type="character" w:customStyle="1" w:styleId="disclosureCont6Char">
    <w:name w:val="disclosure Cont 6 Char"/>
    <w:link w:val="disclosureCont6"/>
    <w:rPr>
      <w:sz w:val="24"/>
    </w:rPr>
  </w:style>
  <w:style w:type="paragraph" w:customStyle="1" w:styleId="disclosureCont7">
    <w:name w:val="disclosure Cont 7"/>
    <w:basedOn w:val="disclosureCont6"/>
    <w:link w:val="disclosureCont7Char"/>
    <w:pPr>
      <w:ind w:firstLine="5760"/>
    </w:pPr>
  </w:style>
  <w:style w:type="character" w:customStyle="1" w:styleId="disclosureCont7Char">
    <w:name w:val="disclosure Cont 7 Char"/>
    <w:link w:val="disclosureCont7"/>
    <w:rPr>
      <w:sz w:val="24"/>
    </w:rPr>
  </w:style>
  <w:style w:type="paragraph" w:customStyle="1" w:styleId="disclosureCont8">
    <w:name w:val="disclosure Cont 8"/>
    <w:basedOn w:val="disclosureCont7"/>
    <w:link w:val="disclosureCont8Char"/>
    <w:pPr>
      <w:ind w:firstLine="6480"/>
    </w:pPr>
  </w:style>
  <w:style w:type="character" w:customStyle="1" w:styleId="disclosureCont8Char">
    <w:name w:val="disclosure Cont 8 Char"/>
    <w:link w:val="disclosureCont8"/>
    <w:rPr>
      <w:sz w:val="24"/>
    </w:rPr>
  </w:style>
  <w:style w:type="paragraph" w:customStyle="1" w:styleId="disclosureCont9">
    <w:name w:val="disclosure Cont 9"/>
    <w:basedOn w:val="disclosureCont8"/>
    <w:link w:val="disclosureCont9Char"/>
    <w:pPr>
      <w:ind w:firstLine="7200"/>
    </w:pPr>
  </w:style>
  <w:style w:type="character" w:customStyle="1" w:styleId="disclosureCont9Char">
    <w:name w:val="disclosure Cont 9 Char"/>
    <w:link w:val="disclosureCont9"/>
    <w:rPr>
      <w:sz w:val="24"/>
    </w:rPr>
  </w:style>
  <w:style w:type="paragraph" w:customStyle="1" w:styleId="CertPurchCont1">
    <w:name w:val="CertPurch Cont 1"/>
    <w:basedOn w:val="Normal"/>
    <w:pPr>
      <w:spacing w:after="240"/>
    </w:pPr>
  </w:style>
  <w:style w:type="paragraph" w:customStyle="1" w:styleId="CertPurchCont2">
    <w:name w:val="CertPurch Cont 2"/>
    <w:basedOn w:val="CertPurchCont1"/>
  </w:style>
  <w:style w:type="paragraph" w:customStyle="1" w:styleId="CertPurchCont3">
    <w:name w:val="CertPurch Cont 3"/>
    <w:basedOn w:val="CertPurchCont2"/>
  </w:style>
  <w:style w:type="paragraph" w:customStyle="1" w:styleId="CertPurchCont4">
    <w:name w:val="CertPurch Cont 4"/>
    <w:basedOn w:val="CertPurchCont3"/>
  </w:style>
  <w:style w:type="paragraph" w:customStyle="1" w:styleId="CertPurchCont5">
    <w:name w:val="CertPurch Cont 5"/>
    <w:basedOn w:val="CertPurchCont4"/>
  </w:style>
  <w:style w:type="paragraph" w:customStyle="1" w:styleId="CertPurchCont6">
    <w:name w:val="CertPurch Cont 6"/>
    <w:basedOn w:val="CertPurchCont5"/>
  </w:style>
  <w:style w:type="paragraph" w:customStyle="1" w:styleId="CertPurchCont7">
    <w:name w:val="CertPurch Cont 7"/>
    <w:basedOn w:val="CertPurchCont6"/>
  </w:style>
  <w:style w:type="paragraph" w:customStyle="1" w:styleId="CertPurchCont8">
    <w:name w:val="CertPurch Cont 8"/>
    <w:basedOn w:val="CertPurchCont7"/>
  </w:style>
  <w:style w:type="paragraph" w:customStyle="1" w:styleId="CertPurchCont9">
    <w:name w:val="CertPurch Cont 9"/>
    <w:basedOn w:val="CertPurchCont8"/>
  </w:style>
  <w:style w:type="paragraph" w:customStyle="1" w:styleId="CertPurchL1">
    <w:name w:val="CertPurch_L1"/>
    <w:basedOn w:val="Normal"/>
    <w:next w:val="BodyText"/>
    <w:pPr>
      <w:numPr>
        <w:numId w:val="7"/>
      </w:numPr>
      <w:spacing w:after="240"/>
      <w:outlineLvl w:val="0"/>
    </w:pPr>
  </w:style>
  <w:style w:type="paragraph" w:customStyle="1" w:styleId="CertPurchL2">
    <w:name w:val="CertPurch_L2"/>
    <w:basedOn w:val="CertPurchL1"/>
    <w:next w:val="BodyText"/>
    <w:pPr>
      <w:numPr>
        <w:ilvl w:val="1"/>
      </w:numPr>
      <w:outlineLvl w:val="1"/>
    </w:pPr>
  </w:style>
  <w:style w:type="paragraph" w:customStyle="1" w:styleId="CertPurchL3">
    <w:name w:val="CertPurch_L3"/>
    <w:basedOn w:val="CertPurchL2"/>
    <w:next w:val="BodyText"/>
    <w:pPr>
      <w:numPr>
        <w:ilvl w:val="2"/>
      </w:numPr>
      <w:outlineLvl w:val="2"/>
    </w:pPr>
  </w:style>
  <w:style w:type="paragraph" w:customStyle="1" w:styleId="CertPurchL4">
    <w:name w:val="CertPurch_L4"/>
    <w:basedOn w:val="CertPurchL3"/>
    <w:next w:val="BodyText"/>
    <w:pPr>
      <w:numPr>
        <w:ilvl w:val="3"/>
      </w:numPr>
      <w:outlineLvl w:val="3"/>
    </w:pPr>
  </w:style>
  <w:style w:type="paragraph" w:customStyle="1" w:styleId="CertPurchL5">
    <w:name w:val="CertPurch_L5"/>
    <w:basedOn w:val="CertPurchL4"/>
    <w:next w:val="BodyText"/>
    <w:pPr>
      <w:numPr>
        <w:ilvl w:val="4"/>
      </w:numPr>
      <w:outlineLvl w:val="4"/>
    </w:pPr>
  </w:style>
  <w:style w:type="paragraph" w:customStyle="1" w:styleId="CertPurchL6">
    <w:name w:val="CertPurch_L6"/>
    <w:basedOn w:val="CertPurchL5"/>
    <w:next w:val="BodyText"/>
    <w:pPr>
      <w:numPr>
        <w:ilvl w:val="5"/>
      </w:numPr>
      <w:outlineLvl w:val="5"/>
    </w:pPr>
  </w:style>
  <w:style w:type="paragraph" w:customStyle="1" w:styleId="CertPurchL7">
    <w:name w:val="CertPurch_L7"/>
    <w:basedOn w:val="CertPurchL6"/>
    <w:next w:val="BodyText"/>
    <w:pPr>
      <w:numPr>
        <w:ilvl w:val="6"/>
      </w:numPr>
      <w:outlineLvl w:val="6"/>
    </w:pPr>
  </w:style>
  <w:style w:type="paragraph" w:customStyle="1" w:styleId="CertPurchL8">
    <w:name w:val="CertPurch_L8"/>
    <w:basedOn w:val="CertPurchL7"/>
    <w:next w:val="BodyText"/>
    <w:pPr>
      <w:numPr>
        <w:ilvl w:val="7"/>
      </w:numPr>
      <w:outlineLvl w:val="7"/>
    </w:pPr>
  </w:style>
  <w:style w:type="paragraph" w:customStyle="1" w:styleId="CertPurchL9">
    <w:name w:val="CertPurch_L9"/>
    <w:basedOn w:val="CertPurchL8"/>
    <w:next w:val="BodyText"/>
    <w:pPr>
      <w:numPr>
        <w:ilvl w:val="8"/>
      </w:numPr>
      <w:outlineLvl w:val="8"/>
    </w:pPr>
  </w:style>
  <w:style w:type="paragraph" w:customStyle="1" w:styleId="ContDisclCont1">
    <w:name w:val="ContDiscl Cont 1"/>
    <w:basedOn w:val="Normal"/>
    <w:pPr>
      <w:spacing w:after="240"/>
    </w:pPr>
  </w:style>
  <w:style w:type="paragraph" w:customStyle="1" w:styleId="ContDisclCont2">
    <w:name w:val="ContDiscl Cont 2"/>
    <w:basedOn w:val="ContDisclCont1"/>
  </w:style>
  <w:style w:type="paragraph" w:customStyle="1" w:styleId="ContDisclCont3">
    <w:name w:val="ContDiscl Cont 3"/>
    <w:basedOn w:val="ContDisclCont2"/>
  </w:style>
  <w:style w:type="paragraph" w:customStyle="1" w:styleId="ContDisclCont4">
    <w:name w:val="ContDiscl Cont 4"/>
    <w:basedOn w:val="ContDisclCont3"/>
  </w:style>
  <w:style w:type="paragraph" w:customStyle="1" w:styleId="ContDisclCont5">
    <w:name w:val="ContDiscl Cont 5"/>
    <w:basedOn w:val="ContDisclCont4"/>
  </w:style>
  <w:style w:type="paragraph" w:customStyle="1" w:styleId="ContDisclCont6">
    <w:name w:val="ContDiscl Cont 6"/>
    <w:basedOn w:val="ContDisclCont5"/>
  </w:style>
  <w:style w:type="paragraph" w:customStyle="1" w:styleId="ContDisclCont7">
    <w:name w:val="ContDiscl Cont 7"/>
    <w:basedOn w:val="ContDisclCont6"/>
  </w:style>
  <w:style w:type="paragraph" w:customStyle="1" w:styleId="ContDisclCont8">
    <w:name w:val="ContDiscl Cont 8"/>
    <w:basedOn w:val="ContDisclCont7"/>
  </w:style>
  <w:style w:type="paragraph" w:customStyle="1" w:styleId="ContDisclCont9">
    <w:name w:val="ContDiscl Cont 9"/>
    <w:basedOn w:val="ContDisclCont8"/>
  </w:style>
  <w:style w:type="paragraph" w:customStyle="1" w:styleId="ContDisclL1">
    <w:name w:val="ContDiscl_L1"/>
    <w:basedOn w:val="Normal"/>
    <w:next w:val="BodyText"/>
    <w:pPr>
      <w:numPr>
        <w:numId w:val="8"/>
      </w:numPr>
      <w:spacing w:after="240"/>
      <w:outlineLvl w:val="0"/>
    </w:pPr>
  </w:style>
  <w:style w:type="paragraph" w:customStyle="1" w:styleId="ContDisclL2">
    <w:name w:val="ContDiscl_L2"/>
    <w:basedOn w:val="ContDisclL1"/>
    <w:next w:val="BodyText"/>
    <w:pPr>
      <w:numPr>
        <w:ilvl w:val="1"/>
      </w:numPr>
      <w:outlineLvl w:val="1"/>
    </w:pPr>
  </w:style>
  <w:style w:type="paragraph" w:customStyle="1" w:styleId="ContDisclL3">
    <w:name w:val="ContDiscl_L3"/>
    <w:basedOn w:val="ContDisclL2"/>
    <w:next w:val="BodyText"/>
    <w:pPr>
      <w:numPr>
        <w:ilvl w:val="2"/>
      </w:numPr>
      <w:spacing w:after="0"/>
      <w:outlineLvl w:val="2"/>
    </w:pPr>
  </w:style>
  <w:style w:type="paragraph" w:customStyle="1" w:styleId="ContDisclL4">
    <w:name w:val="ContDiscl_L4"/>
    <w:basedOn w:val="ContDisclL3"/>
    <w:next w:val="BodyText"/>
    <w:pPr>
      <w:numPr>
        <w:ilvl w:val="3"/>
      </w:numPr>
      <w:spacing w:after="240"/>
      <w:outlineLvl w:val="3"/>
    </w:pPr>
  </w:style>
  <w:style w:type="paragraph" w:customStyle="1" w:styleId="ContDisclL5">
    <w:name w:val="ContDiscl_L5"/>
    <w:basedOn w:val="ContDisclL4"/>
    <w:next w:val="BodyText"/>
    <w:pPr>
      <w:numPr>
        <w:ilvl w:val="4"/>
      </w:numPr>
      <w:outlineLvl w:val="4"/>
    </w:pPr>
  </w:style>
  <w:style w:type="paragraph" w:customStyle="1" w:styleId="ContDisclL6">
    <w:name w:val="ContDiscl_L6"/>
    <w:basedOn w:val="ContDisclL5"/>
    <w:next w:val="BodyText"/>
    <w:pPr>
      <w:numPr>
        <w:ilvl w:val="5"/>
      </w:numPr>
      <w:outlineLvl w:val="5"/>
    </w:pPr>
  </w:style>
  <w:style w:type="paragraph" w:customStyle="1" w:styleId="ContDisclL7">
    <w:name w:val="ContDiscl_L7"/>
    <w:basedOn w:val="ContDisclL6"/>
    <w:next w:val="BodyText"/>
    <w:pPr>
      <w:numPr>
        <w:ilvl w:val="6"/>
      </w:numPr>
      <w:outlineLvl w:val="6"/>
    </w:pPr>
  </w:style>
  <w:style w:type="paragraph" w:customStyle="1" w:styleId="ContDisclL8">
    <w:name w:val="ContDiscl_L8"/>
    <w:basedOn w:val="ContDisclL7"/>
    <w:next w:val="BodyText"/>
    <w:pPr>
      <w:numPr>
        <w:ilvl w:val="7"/>
      </w:numPr>
      <w:outlineLvl w:val="7"/>
    </w:pPr>
  </w:style>
  <w:style w:type="paragraph" w:customStyle="1" w:styleId="ContDisclL9">
    <w:name w:val="ContDiscl_L9"/>
    <w:basedOn w:val="ContDisclL8"/>
    <w:next w:val="BodyText"/>
    <w:pPr>
      <w:numPr>
        <w:ilvl w:val="8"/>
      </w:numPr>
      <w:outlineLvl w:val="8"/>
    </w:pPr>
  </w:style>
  <w:style w:type="paragraph" w:customStyle="1" w:styleId="BTFI-Left">
    <w:name w:val="BTFI-Left"/>
    <w:basedOn w:val="BodyTextFirstIndent"/>
  </w:style>
  <w:style w:type="paragraph" w:customStyle="1" w:styleId="resL1">
    <w:name w:val="res_L1"/>
    <w:basedOn w:val="Normal"/>
    <w:next w:val="BodyText"/>
    <w:pPr>
      <w:numPr>
        <w:numId w:val="9"/>
      </w:numPr>
      <w:spacing w:after="240"/>
      <w:outlineLvl w:val="0"/>
    </w:pPr>
  </w:style>
  <w:style w:type="paragraph" w:customStyle="1" w:styleId="resL2">
    <w:name w:val="res_L2"/>
    <w:basedOn w:val="resL1"/>
    <w:next w:val="BodyText"/>
    <w:pPr>
      <w:numPr>
        <w:ilvl w:val="1"/>
      </w:numPr>
      <w:outlineLvl w:val="1"/>
    </w:pPr>
  </w:style>
  <w:style w:type="paragraph" w:customStyle="1" w:styleId="resL3">
    <w:name w:val="res_L3"/>
    <w:basedOn w:val="resL2"/>
    <w:next w:val="BodyText"/>
    <w:pPr>
      <w:numPr>
        <w:ilvl w:val="2"/>
      </w:numPr>
      <w:outlineLvl w:val="2"/>
    </w:pPr>
  </w:style>
  <w:style w:type="paragraph" w:customStyle="1" w:styleId="resL4">
    <w:name w:val="res_L4"/>
    <w:basedOn w:val="resL3"/>
    <w:next w:val="BodyText"/>
    <w:pPr>
      <w:numPr>
        <w:ilvl w:val="3"/>
      </w:numPr>
      <w:outlineLvl w:val="3"/>
    </w:pPr>
  </w:style>
  <w:style w:type="paragraph" w:customStyle="1" w:styleId="resL5">
    <w:name w:val="res_L5"/>
    <w:basedOn w:val="resL4"/>
    <w:next w:val="BodyText"/>
    <w:pPr>
      <w:numPr>
        <w:ilvl w:val="4"/>
      </w:numPr>
      <w:outlineLvl w:val="4"/>
    </w:pPr>
  </w:style>
  <w:style w:type="paragraph" w:customStyle="1" w:styleId="resL6">
    <w:name w:val="res_L6"/>
    <w:basedOn w:val="resL5"/>
    <w:next w:val="BodyText"/>
    <w:pPr>
      <w:numPr>
        <w:ilvl w:val="5"/>
      </w:numPr>
      <w:outlineLvl w:val="5"/>
    </w:pPr>
  </w:style>
  <w:style w:type="paragraph" w:customStyle="1" w:styleId="resL7">
    <w:name w:val="res_L7"/>
    <w:basedOn w:val="resL6"/>
    <w:next w:val="BodyText"/>
    <w:pPr>
      <w:numPr>
        <w:ilvl w:val="6"/>
      </w:numPr>
      <w:outlineLvl w:val="6"/>
    </w:pPr>
  </w:style>
  <w:style w:type="paragraph" w:customStyle="1" w:styleId="resL8">
    <w:name w:val="res_L8"/>
    <w:basedOn w:val="resL7"/>
    <w:next w:val="BodyText"/>
    <w:pPr>
      <w:numPr>
        <w:ilvl w:val="7"/>
      </w:numPr>
      <w:outlineLvl w:val="7"/>
    </w:pPr>
  </w:style>
  <w:style w:type="paragraph" w:customStyle="1" w:styleId="resL9">
    <w:name w:val="res_L9"/>
    <w:basedOn w:val="resL8"/>
    <w:next w:val="BodyText"/>
    <w:pPr>
      <w:numPr>
        <w:ilvl w:val="8"/>
      </w:numPr>
      <w:outlineLvl w:val="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next w:val="BodyText"/>
    <w:link w:val="TabbedL1Char"/>
    <w:pPr>
      <w:numPr>
        <w:numId w:val="10"/>
      </w:numPr>
      <w:spacing w:after="240"/>
      <w:outlineLvl w:val="0"/>
    </w:pPr>
  </w:style>
  <w:style w:type="character" w:customStyle="1" w:styleId="TabbedL1Char">
    <w:name w:val="Tabbed_L1 Char"/>
    <w:link w:val="TabbedL1"/>
    <w:rPr>
      <w:sz w:val="24"/>
    </w:rPr>
  </w:style>
  <w:style w:type="paragraph" w:customStyle="1" w:styleId="TabbedL2">
    <w:name w:val="Tabbed_L2"/>
    <w:basedOn w:val="TabbedL1"/>
    <w:next w:val="BodyText"/>
    <w:pPr>
      <w:numPr>
        <w:ilvl w:val="1"/>
      </w:numPr>
      <w:outlineLvl w:val="1"/>
    </w:pPr>
  </w:style>
  <w:style w:type="paragraph" w:customStyle="1" w:styleId="TabbedL3">
    <w:name w:val="Tabbed_L3"/>
    <w:basedOn w:val="TabbedL2"/>
    <w:next w:val="BodyText"/>
    <w:pPr>
      <w:numPr>
        <w:ilvl w:val="2"/>
      </w:numPr>
      <w:outlineLvl w:val="2"/>
    </w:pPr>
  </w:style>
  <w:style w:type="paragraph" w:customStyle="1" w:styleId="TabbedL4">
    <w:name w:val="Tabbed_L4"/>
    <w:basedOn w:val="TabbedL3"/>
    <w:next w:val="BodyText"/>
    <w:pPr>
      <w:numPr>
        <w:ilvl w:val="3"/>
      </w:numPr>
      <w:outlineLvl w:val="3"/>
    </w:pPr>
  </w:style>
  <w:style w:type="paragraph" w:customStyle="1" w:styleId="TabbedL5">
    <w:name w:val="Tabbed_L5"/>
    <w:basedOn w:val="TabbedL4"/>
    <w:next w:val="BodyText"/>
    <w:pPr>
      <w:numPr>
        <w:ilvl w:val="4"/>
      </w:numPr>
      <w:outlineLvl w:val="4"/>
    </w:pPr>
  </w:style>
  <w:style w:type="paragraph" w:customStyle="1" w:styleId="TabbedL6">
    <w:name w:val="Tabbed_L6"/>
    <w:basedOn w:val="TabbedL5"/>
    <w:next w:val="BodyText"/>
    <w:pPr>
      <w:numPr>
        <w:ilvl w:val="5"/>
      </w:numPr>
      <w:outlineLvl w:val="5"/>
    </w:pPr>
  </w:style>
  <w:style w:type="paragraph" w:customStyle="1" w:styleId="TabbedL7">
    <w:name w:val="Tabbed_L7"/>
    <w:basedOn w:val="TabbedL6"/>
    <w:next w:val="BodyText"/>
    <w:pPr>
      <w:numPr>
        <w:ilvl w:val="6"/>
      </w:numPr>
      <w:outlineLvl w:val="6"/>
    </w:pPr>
  </w:style>
  <w:style w:type="paragraph" w:customStyle="1" w:styleId="TabbedL8">
    <w:name w:val="Tabbed_L8"/>
    <w:basedOn w:val="TabbedL7"/>
    <w:next w:val="BodyText"/>
    <w:pPr>
      <w:numPr>
        <w:ilvl w:val="7"/>
      </w:numPr>
      <w:outlineLvl w:val="7"/>
    </w:pPr>
  </w:style>
  <w:style w:type="paragraph" w:customStyle="1" w:styleId="TabbedL9">
    <w:name w:val="Tabbed_L9"/>
    <w:basedOn w:val="TabbedL8"/>
    <w:next w:val="BodyText"/>
    <w:pPr>
      <w:numPr>
        <w:ilvl w:val="8"/>
      </w:numPr>
      <w:outlineLvl w:val="8"/>
    </w:pPr>
  </w:style>
  <w:style w:type="paragraph" w:customStyle="1" w:styleId="disclosureL1">
    <w:name w:val="disclosure_L1"/>
    <w:basedOn w:val="Normal"/>
    <w:next w:val="Normal"/>
    <w:link w:val="disclosureL1Char"/>
    <w:pPr>
      <w:numPr>
        <w:numId w:val="13"/>
      </w:numPr>
      <w:spacing w:after="240"/>
      <w:outlineLvl w:val="0"/>
    </w:pPr>
  </w:style>
  <w:style w:type="character" w:customStyle="1" w:styleId="disclosureL1Char">
    <w:name w:val="disclosure_L1 Char"/>
    <w:link w:val="disclosureL1"/>
    <w:rPr>
      <w:sz w:val="24"/>
    </w:rPr>
  </w:style>
  <w:style w:type="paragraph" w:customStyle="1" w:styleId="disclosureL2">
    <w:name w:val="disclosure_L2"/>
    <w:basedOn w:val="disclosureL1"/>
    <w:next w:val="Normal"/>
    <w:link w:val="disclosureL2Char"/>
    <w:pPr>
      <w:numPr>
        <w:ilvl w:val="1"/>
      </w:numPr>
      <w:outlineLvl w:val="1"/>
    </w:pPr>
  </w:style>
  <w:style w:type="character" w:customStyle="1" w:styleId="disclosureL2Char">
    <w:name w:val="disclosure_L2 Char"/>
    <w:link w:val="disclosureL2"/>
    <w:rPr>
      <w:sz w:val="24"/>
    </w:rPr>
  </w:style>
  <w:style w:type="paragraph" w:customStyle="1" w:styleId="disclosureL3">
    <w:name w:val="disclosure_L3"/>
    <w:basedOn w:val="disclosureL2"/>
    <w:next w:val="Normal"/>
    <w:link w:val="disclosureL3Char"/>
    <w:pPr>
      <w:numPr>
        <w:ilvl w:val="2"/>
      </w:numPr>
      <w:spacing w:after="0"/>
      <w:outlineLvl w:val="2"/>
    </w:pPr>
  </w:style>
  <w:style w:type="character" w:customStyle="1" w:styleId="disclosureL3Char">
    <w:name w:val="disclosure_L3 Char"/>
    <w:link w:val="disclosureL3"/>
    <w:rPr>
      <w:sz w:val="24"/>
    </w:rPr>
  </w:style>
  <w:style w:type="paragraph" w:customStyle="1" w:styleId="disclosureL4">
    <w:name w:val="disclosure_L4"/>
    <w:basedOn w:val="disclosureL3"/>
    <w:next w:val="Normal"/>
    <w:link w:val="disclosureL4Char"/>
    <w:pPr>
      <w:numPr>
        <w:ilvl w:val="3"/>
      </w:numPr>
      <w:spacing w:after="240"/>
      <w:outlineLvl w:val="3"/>
    </w:pPr>
  </w:style>
  <w:style w:type="character" w:customStyle="1" w:styleId="disclosureL4Char">
    <w:name w:val="disclosure_L4 Char"/>
    <w:link w:val="disclosureL4"/>
    <w:rPr>
      <w:sz w:val="24"/>
    </w:rPr>
  </w:style>
  <w:style w:type="paragraph" w:customStyle="1" w:styleId="disclosureL5">
    <w:name w:val="disclosure_L5"/>
    <w:basedOn w:val="disclosureL4"/>
    <w:next w:val="Normal"/>
    <w:link w:val="disclosureL5Char"/>
    <w:pPr>
      <w:numPr>
        <w:ilvl w:val="4"/>
      </w:numPr>
      <w:outlineLvl w:val="4"/>
    </w:pPr>
  </w:style>
  <w:style w:type="character" w:customStyle="1" w:styleId="disclosureL5Char">
    <w:name w:val="disclosure_L5 Char"/>
    <w:link w:val="disclosureL5"/>
    <w:rPr>
      <w:sz w:val="24"/>
    </w:rPr>
  </w:style>
  <w:style w:type="paragraph" w:customStyle="1" w:styleId="certconsL1">
    <w:name w:val="certcons_L1"/>
    <w:basedOn w:val="Normal"/>
    <w:next w:val="BodyText"/>
    <w:pPr>
      <w:numPr>
        <w:numId w:val="11"/>
      </w:numPr>
      <w:spacing w:after="240"/>
      <w:outlineLvl w:val="0"/>
    </w:pPr>
  </w:style>
  <w:style w:type="paragraph" w:customStyle="1" w:styleId="certconsL2">
    <w:name w:val="certcons_L2"/>
    <w:basedOn w:val="certconsL1"/>
    <w:next w:val="BodyText"/>
    <w:pPr>
      <w:numPr>
        <w:ilvl w:val="1"/>
      </w:numPr>
      <w:tabs>
        <w:tab w:val="clear" w:pos="2160"/>
        <w:tab w:val="num" w:pos="360"/>
        <w:tab w:val="num" w:pos="720"/>
      </w:tabs>
      <w:ind w:hanging="720"/>
      <w:outlineLvl w:val="1"/>
    </w:pPr>
  </w:style>
  <w:style w:type="paragraph" w:customStyle="1" w:styleId="certconsL3">
    <w:name w:val="certcons_L3"/>
    <w:basedOn w:val="certconsL2"/>
    <w:next w:val="BodyText"/>
    <w:pPr>
      <w:numPr>
        <w:ilvl w:val="2"/>
      </w:numPr>
      <w:tabs>
        <w:tab w:val="clear" w:pos="2160"/>
        <w:tab w:val="num" w:pos="360"/>
        <w:tab w:val="num" w:pos="720"/>
      </w:tabs>
      <w:ind w:hanging="720"/>
      <w:outlineLvl w:val="2"/>
    </w:pPr>
  </w:style>
  <w:style w:type="paragraph" w:customStyle="1" w:styleId="certconsL4">
    <w:name w:val="certcons_L4"/>
    <w:basedOn w:val="certconsL3"/>
    <w:next w:val="BodyText"/>
    <w:pPr>
      <w:numPr>
        <w:ilvl w:val="3"/>
      </w:numPr>
      <w:tabs>
        <w:tab w:val="clear" w:pos="3600"/>
        <w:tab w:val="num" w:pos="360"/>
        <w:tab w:val="num" w:pos="720"/>
      </w:tabs>
      <w:ind w:left="720" w:hanging="720"/>
      <w:outlineLvl w:val="3"/>
    </w:pPr>
  </w:style>
  <w:style w:type="paragraph" w:customStyle="1" w:styleId="certconsL5">
    <w:name w:val="certcons_L5"/>
    <w:basedOn w:val="certconsL4"/>
    <w:next w:val="BodyText"/>
    <w:pPr>
      <w:numPr>
        <w:ilvl w:val="4"/>
      </w:numPr>
      <w:tabs>
        <w:tab w:val="clear" w:pos="4320"/>
        <w:tab w:val="num" w:pos="360"/>
        <w:tab w:val="num" w:pos="720"/>
      </w:tabs>
      <w:ind w:left="720" w:hanging="720"/>
      <w:outlineLvl w:val="4"/>
    </w:pPr>
  </w:style>
  <w:style w:type="paragraph" w:customStyle="1" w:styleId="certconsL6">
    <w:name w:val="certcons_L6"/>
    <w:basedOn w:val="certconsL5"/>
    <w:next w:val="BodyText"/>
    <w:pPr>
      <w:numPr>
        <w:ilvl w:val="5"/>
      </w:numPr>
      <w:tabs>
        <w:tab w:val="clear" w:pos="5040"/>
        <w:tab w:val="num" w:pos="360"/>
        <w:tab w:val="num" w:pos="720"/>
      </w:tabs>
      <w:ind w:left="720" w:hanging="720"/>
      <w:outlineLvl w:val="5"/>
    </w:pPr>
  </w:style>
  <w:style w:type="paragraph" w:customStyle="1" w:styleId="certconsL7">
    <w:name w:val="certcons_L7"/>
    <w:basedOn w:val="certconsL6"/>
    <w:next w:val="BodyText"/>
    <w:pPr>
      <w:numPr>
        <w:ilvl w:val="6"/>
      </w:numPr>
      <w:tabs>
        <w:tab w:val="clear" w:pos="5760"/>
        <w:tab w:val="num" w:pos="360"/>
        <w:tab w:val="num" w:pos="720"/>
      </w:tabs>
      <w:ind w:left="720" w:hanging="720"/>
      <w:outlineLvl w:val="6"/>
    </w:pPr>
  </w:style>
  <w:style w:type="paragraph" w:customStyle="1" w:styleId="certconsL8">
    <w:name w:val="certcons_L8"/>
    <w:basedOn w:val="certconsL7"/>
    <w:next w:val="BodyText"/>
    <w:pPr>
      <w:numPr>
        <w:ilvl w:val="7"/>
      </w:numPr>
      <w:tabs>
        <w:tab w:val="clear" w:pos="6480"/>
        <w:tab w:val="num" w:pos="360"/>
        <w:tab w:val="num" w:pos="720"/>
      </w:tabs>
      <w:ind w:left="720" w:hanging="720"/>
      <w:outlineLvl w:val="7"/>
    </w:pPr>
  </w:style>
  <w:style w:type="paragraph" w:customStyle="1" w:styleId="certconsL9">
    <w:name w:val="certcons_L9"/>
    <w:basedOn w:val="certconsL8"/>
    <w:next w:val="BodyText"/>
    <w:pPr>
      <w:numPr>
        <w:ilvl w:val="8"/>
      </w:numPr>
      <w:tabs>
        <w:tab w:val="clear" w:pos="7200"/>
        <w:tab w:val="num" w:pos="360"/>
        <w:tab w:val="num" w:pos="720"/>
      </w:tabs>
      <w:ind w:left="720" w:hanging="720"/>
      <w:outlineLvl w:val="8"/>
    </w:pPr>
  </w:style>
  <w:style w:type="paragraph" w:customStyle="1" w:styleId="TableText">
    <w:name w:val="Table Text"/>
    <w:basedOn w:val="BodyText"/>
    <w:pPr>
      <w:spacing w:after="240"/>
      <w:jc w:val="left"/>
    </w:pPr>
    <w:rPr>
      <w:szCs w:val="24"/>
    </w:rPr>
  </w:style>
  <w:style w:type="paragraph" w:customStyle="1" w:styleId="TableUnderlineTitle">
    <w:name w:val="Table Underline Title"/>
    <w:basedOn w:val="BodyText"/>
    <w:pPr>
      <w:jc w:val="center"/>
    </w:pPr>
    <w:rPr>
      <w:szCs w:val="24"/>
      <w:u w:val="single"/>
    </w:rPr>
  </w:style>
  <w:style w:type="paragraph" w:customStyle="1" w:styleId="TableTextSingleSpace">
    <w:name w:val="Table Text Single Space"/>
    <w:basedOn w:val="TableText"/>
    <w:pPr>
      <w:spacing w:after="0"/>
    </w:pPr>
    <w:rPr>
      <w:u w:val="single"/>
    </w:rPr>
  </w:style>
  <w:style w:type="character" w:styleId="Hyperlink">
    <w:name w:val="Hyperlink"/>
    <w:rPr>
      <w:color w:val="0000FF"/>
      <w:u w:val="single"/>
    </w:rPr>
  </w:style>
  <w:style w:type="paragraph" w:customStyle="1" w:styleId="BodyTextFirstIndent0ptsafter">
    <w:name w:val="Body Text First Indent 0 pts after"/>
    <w:basedOn w:val="BodyTextFirstIndent"/>
    <w:pPr>
      <w:spacing w:after="0"/>
    </w:pPr>
  </w:style>
  <w:style w:type="paragraph" w:customStyle="1" w:styleId="Titlenobold">
    <w:name w:val="Titlenobold"/>
    <w:basedOn w:val="Title"/>
    <w:rPr>
      <w:b w:val="0"/>
    </w:rPr>
  </w:style>
  <w:style w:type="paragraph" w:customStyle="1" w:styleId="disclosureL6">
    <w:name w:val="disclosure_L6"/>
    <w:basedOn w:val="disclosureL5"/>
    <w:next w:val="Normal"/>
    <w:link w:val="disclosureL6Char"/>
    <w:pPr>
      <w:numPr>
        <w:ilvl w:val="5"/>
      </w:numPr>
      <w:outlineLvl w:val="5"/>
    </w:pPr>
  </w:style>
  <w:style w:type="character" w:customStyle="1" w:styleId="disclosureL6Char">
    <w:name w:val="disclosure_L6 Char"/>
    <w:link w:val="disclosureL6"/>
    <w:rPr>
      <w:sz w:val="24"/>
    </w:rPr>
  </w:style>
  <w:style w:type="paragraph" w:customStyle="1" w:styleId="disclosureL7">
    <w:name w:val="disclosure_L7"/>
    <w:basedOn w:val="disclosureL6"/>
    <w:next w:val="Normal"/>
    <w:link w:val="disclosureL7Char"/>
    <w:pPr>
      <w:numPr>
        <w:ilvl w:val="6"/>
      </w:numPr>
      <w:outlineLvl w:val="6"/>
    </w:pPr>
  </w:style>
  <w:style w:type="character" w:customStyle="1" w:styleId="disclosureL7Char">
    <w:name w:val="disclosure_L7 Char"/>
    <w:link w:val="disclosureL7"/>
    <w:rPr>
      <w:sz w:val="24"/>
    </w:rPr>
  </w:style>
  <w:style w:type="paragraph" w:customStyle="1" w:styleId="disclosureL8">
    <w:name w:val="disclosure_L8"/>
    <w:basedOn w:val="disclosureL7"/>
    <w:next w:val="Normal"/>
    <w:link w:val="disclosureL8Char"/>
    <w:pPr>
      <w:numPr>
        <w:ilvl w:val="7"/>
      </w:numPr>
      <w:outlineLvl w:val="7"/>
    </w:pPr>
  </w:style>
  <w:style w:type="character" w:customStyle="1" w:styleId="disclosureL8Char">
    <w:name w:val="disclosure_L8 Char"/>
    <w:link w:val="disclosureL8"/>
    <w:rPr>
      <w:sz w:val="24"/>
    </w:rPr>
  </w:style>
  <w:style w:type="paragraph" w:customStyle="1" w:styleId="disclosureL9">
    <w:name w:val="disclosure_L9"/>
    <w:basedOn w:val="disclosureL8"/>
    <w:next w:val="Normal"/>
    <w:link w:val="disclosureL9Char"/>
    <w:pPr>
      <w:numPr>
        <w:ilvl w:val="8"/>
      </w:numPr>
      <w:outlineLvl w:val="8"/>
    </w:pPr>
  </w:style>
  <w:style w:type="character" w:customStyle="1" w:styleId="disclosureL9Char">
    <w:name w:val="disclosure_L9 Char"/>
    <w:link w:val="disclosureL9"/>
    <w:rPr>
      <w:sz w:val="24"/>
    </w:rPr>
  </w:style>
  <w:style w:type="paragraph" w:customStyle="1" w:styleId="addresses">
    <w:name w:val="addresses"/>
    <w:basedOn w:val="Normal"/>
    <w:pPr>
      <w:keepNext/>
      <w:ind w:firstLine="720"/>
    </w:pPr>
  </w:style>
  <w:style w:type="paragraph" w:customStyle="1" w:styleId="MacPacTrailer">
    <w:name w:val="MacPac Trailer"/>
    <w:pPr>
      <w:widowControl w:val="0"/>
      <w:spacing w:line="200" w:lineRule="exact"/>
    </w:pPr>
    <w:rPr>
      <w:sz w:val="16"/>
      <w:szCs w:val="22"/>
    </w:rPr>
  </w:style>
  <w:style w:type="paragraph" w:customStyle="1" w:styleId="TabbedCont1">
    <w:name w:val="Tabbed Cont 1"/>
    <w:basedOn w:val="Normal"/>
    <w:link w:val="TabbedCont1Char"/>
    <w:pPr>
      <w:spacing w:after="240"/>
      <w:ind w:firstLine="1440"/>
    </w:pPr>
  </w:style>
  <w:style w:type="character" w:customStyle="1" w:styleId="TabbedCont1Char">
    <w:name w:val="Tabbed Cont 1 Char"/>
    <w:link w:val="TabbedCont1"/>
    <w:rPr>
      <w:sz w:val="24"/>
    </w:rPr>
  </w:style>
  <w:style w:type="paragraph" w:customStyle="1" w:styleId="TabbedCont2">
    <w:name w:val="Tabbed Cont 2"/>
    <w:basedOn w:val="TabbedCont1"/>
    <w:link w:val="TabbedCont2Char"/>
    <w:pPr>
      <w:ind w:firstLine="2160"/>
    </w:pPr>
  </w:style>
  <w:style w:type="character" w:customStyle="1" w:styleId="TabbedCont2Char">
    <w:name w:val="Tabbed Cont 2 Char"/>
    <w:link w:val="TabbedCont2"/>
    <w:rPr>
      <w:sz w:val="24"/>
    </w:rPr>
  </w:style>
  <w:style w:type="paragraph" w:customStyle="1" w:styleId="TabbedCont3">
    <w:name w:val="Tabbed Cont 3"/>
    <w:basedOn w:val="TabbedCont2"/>
    <w:link w:val="TabbedCont3Char"/>
    <w:pPr>
      <w:ind w:firstLine="2880"/>
    </w:pPr>
  </w:style>
  <w:style w:type="character" w:customStyle="1" w:styleId="TabbedCont3Char">
    <w:name w:val="Tabbed Cont 3 Char"/>
    <w:link w:val="TabbedCont3"/>
    <w:rPr>
      <w:sz w:val="24"/>
    </w:rPr>
  </w:style>
  <w:style w:type="paragraph" w:customStyle="1" w:styleId="TabbedCont4">
    <w:name w:val="Tabbed Cont 4"/>
    <w:basedOn w:val="TabbedCont3"/>
    <w:link w:val="TabbedCont4Char"/>
    <w:pPr>
      <w:ind w:firstLine="3600"/>
    </w:pPr>
  </w:style>
  <w:style w:type="character" w:customStyle="1" w:styleId="TabbedCont4Char">
    <w:name w:val="Tabbed Cont 4 Char"/>
    <w:link w:val="TabbedCont4"/>
    <w:rPr>
      <w:sz w:val="24"/>
    </w:rPr>
  </w:style>
  <w:style w:type="paragraph" w:customStyle="1" w:styleId="TabbedCont5">
    <w:name w:val="Tabbed Cont 5"/>
    <w:basedOn w:val="TabbedCont4"/>
    <w:link w:val="TabbedCont5Char"/>
    <w:pPr>
      <w:ind w:firstLine="4320"/>
    </w:pPr>
  </w:style>
  <w:style w:type="character" w:customStyle="1" w:styleId="TabbedCont5Char">
    <w:name w:val="Tabbed Cont 5 Char"/>
    <w:link w:val="TabbedCont5"/>
    <w:rPr>
      <w:sz w:val="24"/>
    </w:rPr>
  </w:style>
  <w:style w:type="paragraph" w:customStyle="1" w:styleId="TabbedCont6">
    <w:name w:val="Tabbed Cont 6"/>
    <w:basedOn w:val="TabbedCont5"/>
    <w:link w:val="TabbedCont6Char"/>
    <w:pPr>
      <w:ind w:firstLine="5040"/>
    </w:pPr>
  </w:style>
  <w:style w:type="character" w:customStyle="1" w:styleId="TabbedCont6Char">
    <w:name w:val="Tabbed Cont 6 Char"/>
    <w:link w:val="TabbedCont6"/>
    <w:rPr>
      <w:sz w:val="24"/>
    </w:rPr>
  </w:style>
  <w:style w:type="paragraph" w:customStyle="1" w:styleId="TabbedCont7">
    <w:name w:val="Tabbed Cont 7"/>
    <w:basedOn w:val="TabbedCont6"/>
    <w:link w:val="TabbedCont7Char"/>
    <w:pPr>
      <w:ind w:firstLine="5760"/>
    </w:pPr>
  </w:style>
  <w:style w:type="character" w:customStyle="1" w:styleId="TabbedCont7Char">
    <w:name w:val="Tabbed Cont 7 Char"/>
    <w:link w:val="TabbedCont7"/>
    <w:rPr>
      <w:sz w:val="24"/>
    </w:rPr>
  </w:style>
  <w:style w:type="paragraph" w:customStyle="1" w:styleId="TabbedCont8">
    <w:name w:val="Tabbed Cont 8"/>
    <w:basedOn w:val="TabbedCont7"/>
    <w:link w:val="TabbedCont8Char"/>
    <w:pPr>
      <w:ind w:firstLine="6480"/>
    </w:pPr>
  </w:style>
  <w:style w:type="character" w:customStyle="1" w:styleId="TabbedCont8Char">
    <w:name w:val="Tabbed Cont 8 Char"/>
    <w:link w:val="TabbedCont8"/>
    <w:rPr>
      <w:sz w:val="24"/>
    </w:rPr>
  </w:style>
  <w:style w:type="paragraph" w:customStyle="1" w:styleId="TabbedCont9">
    <w:name w:val="Tabbed Cont 9"/>
    <w:basedOn w:val="TabbedCont8"/>
    <w:link w:val="TabbedCont9Char"/>
    <w:pPr>
      <w:ind w:firstLine="7200"/>
    </w:pPr>
  </w:style>
  <w:style w:type="character" w:customStyle="1" w:styleId="TabbedCont9Char">
    <w:name w:val="Tabbed Cont 9 Char"/>
    <w:link w:val="TabbedCont9"/>
    <w:rPr>
      <w:sz w:val="24"/>
    </w:rPr>
  </w:style>
  <w:style w:type="character" w:styleId="PlaceholderText">
    <w:name w:val="Placeholder Text"/>
    <w:basedOn w:val="DefaultParagraphFont"/>
    <w:rPr>
      <w:color w:val="808080"/>
    </w:rPr>
  </w:style>
  <w:style w:type="paragraph" w:customStyle="1" w:styleId="certificatCont1">
    <w:name w:val="certificat Cont 1"/>
    <w:basedOn w:val="Normal"/>
    <w:link w:val="certificatCont1Char"/>
    <w:pPr>
      <w:spacing w:after="240"/>
      <w:ind w:firstLine="1440"/>
    </w:pPr>
  </w:style>
  <w:style w:type="character" w:customStyle="1" w:styleId="certificatCont1Char">
    <w:name w:val="certificat Cont 1 Char"/>
    <w:basedOn w:val="BodyTextFirstIndentChar"/>
    <w:link w:val="certificatCont1"/>
    <w:rPr>
      <w:sz w:val="24"/>
    </w:rPr>
  </w:style>
  <w:style w:type="paragraph" w:customStyle="1" w:styleId="certificatCont2">
    <w:name w:val="certificat Cont 2"/>
    <w:basedOn w:val="certificatCont1"/>
    <w:link w:val="certificatCont2Char"/>
    <w:pPr>
      <w:ind w:firstLine="2160"/>
    </w:pPr>
  </w:style>
  <w:style w:type="character" w:customStyle="1" w:styleId="certificatCont2Char">
    <w:name w:val="certificat Cont 2 Char"/>
    <w:basedOn w:val="BodyTextFirstIndentChar"/>
    <w:link w:val="certificatCont2"/>
    <w:rPr>
      <w:sz w:val="24"/>
    </w:rPr>
  </w:style>
  <w:style w:type="paragraph" w:customStyle="1" w:styleId="certificatCont3">
    <w:name w:val="certificat Cont 3"/>
    <w:basedOn w:val="certificatCont2"/>
    <w:link w:val="certificatCont3Char"/>
    <w:pPr>
      <w:ind w:firstLine="2880"/>
    </w:pPr>
  </w:style>
  <w:style w:type="character" w:customStyle="1" w:styleId="certificatCont3Char">
    <w:name w:val="certificat Cont 3 Char"/>
    <w:basedOn w:val="BodyTextFirstIndentChar"/>
    <w:link w:val="certificatCont3"/>
    <w:rPr>
      <w:sz w:val="24"/>
    </w:rPr>
  </w:style>
  <w:style w:type="paragraph" w:customStyle="1" w:styleId="certificatL1">
    <w:name w:val="certificat_L1"/>
    <w:basedOn w:val="Normal"/>
    <w:next w:val="Normal"/>
    <w:link w:val="certificatL1Char"/>
    <w:pPr>
      <w:numPr>
        <w:numId w:val="14"/>
      </w:numPr>
      <w:spacing w:after="240"/>
      <w:outlineLvl w:val="0"/>
    </w:pPr>
  </w:style>
  <w:style w:type="character" w:customStyle="1" w:styleId="certificatL1Char">
    <w:name w:val="certificat_L1 Char"/>
    <w:basedOn w:val="BodyTextFirstIndentChar"/>
    <w:link w:val="certificatL1"/>
    <w:rPr>
      <w:sz w:val="24"/>
    </w:rPr>
  </w:style>
  <w:style w:type="paragraph" w:customStyle="1" w:styleId="certificatL2">
    <w:name w:val="certificat_L2"/>
    <w:basedOn w:val="certificatL1"/>
    <w:next w:val="Normal"/>
    <w:link w:val="certificatL2Char"/>
    <w:pPr>
      <w:numPr>
        <w:ilvl w:val="1"/>
      </w:numPr>
      <w:outlineLvl w:val="1"/>
    </w:pPr>
  </w:style>
  <w:style w:type="character" w:customStyle="1" w:styleId="certificatL2Char">
    <w:name w:val="certificat_L2 Char"/>
    <w:basedOn w:val="BodyTextFirstIndentChar"/>
    <w:link w:val="certificatL2"/>
    <w:rPr>
      <w:sz w:val="24"/>
    </w:rPr>
  </w:style>
  <w:style w:type="paragraph" w:customStyle="1" w:styleId="certificatL3">
    <w:name w:val="certificat_L3"/>
    <w:basedOn w:val="certificatL2"/>
    <w:next w:val="Normal"/>
    <w:link w:val="certificatL3Char"/>
    <w:pPr>
      <w:numPr>
        <w:ilvl w:val="2"/>
      </w:numPr>
      <w:outlineLvl w:val="2"/>
    </w:pPr>
  </w:style>
  <w:style w:type="character" w:customStyle="1" w:styleId="certificatL3Char">
    <w:name w:val="certificat_L3 Char"/>
    <w:basedOn w:val="BodyTextFirstIndentChar"/>
    <w:link w:val="certificatL3"/>
    <w:rPr>
      <w:sz w:val="24"/>
    </w:rPr>
  </w:style>
  <w:style w:type="paragraph" w:customStyle="1" w:styleId="NonarbL1">
    <w:name w:val="Nonarb_L1"/>
    <w:basedOn w:val="Normal"/>
    <w:next w:val="BodyText"/>
    <w:link w:val="NonarbL1Char"/>
    <w:pPr>
      <w:numPr>
        <w:numId w:val="15"/>
      </w:numPr>
      <w:spacing w:after="240"/>
      <w:outlineLvl w:val="0"/>
    </w:pPr>
  </w:style>
  <w:style w:type="character" w:customStyle="1" w:styleId="NonarbL1Char">
    <w:name w:val="Nonarb_L1 Char"/>
    <w:basedOn w:val="DefaultParagraphFont"/>
    <w:link w:val="NonarbL1"/>
    <w:rPr>
      <w:sz w:val="24"/>
    </w:rPr>
  </w:style>
  <w:style w:type="paragraph" w:customStyle="1" w:styleId="NonarbL2">
    <w:name w:val="Nonarb_L2"/>
    <w:basedOn w:val="NonarbL1"/>
    <w:next w:val="BodyText"/>
    <w:link w:val="NonarbL2Char"/>
    <w:pPr>
      <w:numPr>
        <w:ilvl w:val="1"/>
      </w:numPr>
      <w:outlineLvl w:val="1"/>
    </w:pPr>
  </w:style>
  <w:style w:type="character" w:customStyle="1" w:styleId="NonarbL2Char">
    <w:name w:val="Nonarb_L2 Char"/>
    <w:basedOn w:val="DefaultParagraphFont"/>
    <w:link w:val="NonarbL2"/>
    <w:rPr>
      <w:sz w:val="24"/>
    </w:rPr>
  </w:style>
  <w:style w:type="paragraph" w:customStyle="1" w:styleId="NonarbL3">
    <w:name w:val="Nonarb_L3"/>
    <w:basedOn w:val="NonarbL2"/>
    <w:next w:val="BodyText"/>
    <w:pPr>
      <w:numPr>
        <w:ilvl w:val="2"/>
      </w:numPr>
      <w:tabs>
        <w:tab w:val="clear" w:pos="2160"/>
        <w:tab w:val="num" w:pos="360"/>
      </w:tabs>
      <w:ind w:left="360" w:hanging="360"/>
      <w:outlineLvl w:val="2"/>
    </w:pPr>
  </w:style>
  <w:style w:type="paragraph" w:customStyle="1" w:styleId="NonarbL4">
    <w:name w:val="Nonarb_L4"/>
    <w:basedOn w:val="NonarbL3"/>
    <w:next w:val="BodyText"/>
    <w:pPr>
      <w:numPr>
        <w:ilvl w:val="3"/>
      </w:numPr>
      <w:tabs>
        <w:tab w:val="clear" w:pos="3600"/>
        <w:tab w:val="num" w:pos="360"/>
      </w:tabs>
      <w:ind w:left="360" w:hanging="360"/>
      <w:outlineLvl w:val="3"/>
    </w:pPr>
  </w:style>
  <w:style w:type="paragraph" w:customStyle="1" w:styleId="NonarbL5">
    <w:name w:val="Nonarb_L5"/>
    <w:basedOn w:val="NonarbL4"/>
    <w:next w:val="BodyText"/>
    <w:pPr>
      <w:numPr>
        <w:ilvl w:val="4"/>
      </w:numPr>
      <w:tabs>
        <w:tab w:val="clear" w:pos="4320"/>
        <w:tab w:val="num" w:pos="360"/>
      </w:tabs>
      <w:ind w:left="360" w:hanging="360"/>
      <w:outlineLvl w:val="4"/>
    </w:pPr>
  </w:style>
  <w:style w:type="paragraph" w:customStyle="1" w:styleId="NonarbL6">
    <w:name w:val="Nonarb_L6"/>
    <w:basedOn w:val="NonarbL5"/>
    <w:next w:val="BodyText"/>
    <w:pPr>
      <w:numPr>
        <w:ilvl w:val="5"/>
      </w:numPr>
      <w:tabs>
        <w:tab w:val="clear" w:pos="5040"/>
        <w:tab w:val="num" w:pos="360"/>
      </w:tabs>
      <w:ind w:left="360" w:hanging="360"/>
      <w:outlineLvl w:val="5"/>
    </w:pPr>
  </w:style>
  <w:style w:type="paragraph" w:customStyle="1" w:styleId="NonarbL7">
    <w:name w:val="Nonarb_L7"/>
    <w:basedOn w:val="NonarbL6"/>
    <w:next w:val="BodyText"/>
    <w:pPr>
      <w:numPr>
        <w:ilvl w:val="6"/>
      </w:numPr>
      <w:tabs>
        <w:tab w:val="clear" w:pos="5760"/>
        <w:tab w:val="num" w:pos="360"/>
      </w:tabs>
      <w:ind w:left="360" w:hanging="360"/>
      <w:outlineLvl w:val="6"/>
    </w:pPr>
  </w:style>
  <w:style w:type="paragraph" w:customStyle="1" w:styleId="NonarbL8">
    <w:name w:val="Nonarb_L8"/>
    <w:basedOn w:val="NonarbL7"/>
    <w:next w:val="BodyText"/>
    <w:pPr>
      <w:numPr>
        <w:ilvl w:val="7"/>
      </w:numPr>
      <w:tabs>
        <w:tab w:val="clear" w:pos="6480"/>
        <w:tab w:val="num" w:pos="360"/>
      </w:tabs>
      <w:ind w:left="360" w:hanging="360"/>
      <w:outlineLvl w:val="7"/>
    </w:pPr>
  </w:style>
  <w:style w:type="paragraph" w:customStyle="1" w:styleId="NonarbL9">
    <w:name w:val="Nonarb_L9"/>
    <w:basedOn w:val="NonarbL8"/>
    <w:next w:val="BodyText"/>
    <w:pPr>
      <w:numPr>
        <w:ilvl w:val="8"/>
      </w:numPr>
      <w:tabs>
        <w:tab w:val="clear" w:pos="7200"/>
        <w:tab w:val="num" w:pos="360"/>
      </w:tabs>
      <w:ind w:left="360" w:hanging="360"/>
      <w:outlineLvl w:val="8"/>
    </w:pPr>
  </w:style>
  <w:style w:type="paragraph" w:styleId="BalloonText">
    <w:name w:val="Balloon Text"/>
    <w:basedOn w:val="Normal"/>
    <w:link w:val="BalloonTextChar"/>
    <w:rsid w:val="00AB5090"/>
    <w:rPr>
      <w:rFonts w:ascii="Tahoma" w:hAnsi="Tahoma" w:cs="Tahoma"/>
      <w:sz w:val="16"/>
      <w:szCs w:val="16"/>
    </w:rPr>
  </w:style>
  <w:style w:type="character" w:customStyle="1" w:styleId="BalloonTextChar">
    <w:name w:val="Balloon Text Char"/>
    <w:basedOn w:val="DefaultParagraphFont"/>
    <w:link w:val="BalloonText"/>
    <w:rsid w:val="00AB5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http://www.emma.msrb.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yperlink" Target="http://www.emma.msrb.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E1048-3E93-498B-8CE3-2C82404D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15631</Words>
  <Characters>80360</Characters>
  <Application>Microsoft Office Word</Application>
  <DocSecurity>4</DocSecurity>
  <Lines>669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Swanson</dc:creator>
  <cp:lastModifiedBy>Wendy Meyer</cp:lastModifiedBy>
  <cp:revision>2</cp:revision>
  <cp:lastPrinted>2017-07-17T18:56:00Z</cp:lastPrinted>
  <dcterms:created xsi:type="dcterms:W3CDTF">2017-07-17T19:03:00Z</dcterms:created>
  <dcterms:modified xsi:type="dcterms:W3CDTF">2017-07-17T19:03:00Z</dcterms:modified>
</cp:coreProperties>
</file>